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72" w:rsidRPr="00303972" w:rsidRDefault="00303972">
      <w:pPr>
        <w:rPr>
          <w:rFonts w:ascii="Arial" w:hAnsi="Arial" w:cs="Arial"/>
          <w:b/>
        </w:rPr>
      </w:pPr>
      <w:r w:rsidRPr="00303972">
        <w:rPr>
          <w:rFonts w:ascii="Arial" w:hAnsi="Arial" w:cs="Arial"/>
          <w:b/>
        </w:rPr>
        <w:t>ARTÍCULO 72.</w:t>
      </w:r>
    </w:p>
    <w:p w:rsidR="00303972" w:rsidRPr="00303972" w:rsidRDefault="00303972">
      <w:p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Son facultades y obligaciones de la Secretaría de Desarrollo Económico, las siguientes:</w:t>
      </w: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Crear, mantener y fomentar programas y acciones que promuevan el desarrollo económico del Municipio;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 Formular, dirigir, coordinar y controlar las acciones y programas tendientes a fomentar e impulsar las actividades industriales, comerciales, de servicios, de turismo y en general de todo tipo de actividad económica que genere la creación de nuevas fuentes de inversión y empleos para el mejoramiento de la economía, el ingreso y la calidad de vida de la población del municipio; 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Promover y formalizar, con la autorización de la persona titular de la Presidencia Municipal, la celebración de acuerdos y convenios de coordinación o colaboración con las diferentes instancias y órdenes de gobierno para el desarrollo económico del Municipio; 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Promover y formalizar, con la autorización de la persona titular de la Presidencia Municipal, acuerdos y convenios de coordinación y colaboración con las instancias del sector social,</w:t>
      </w: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 xml:space="preserve">público, privado y la academia, para trabajar conjuntamente en el fomento de las acciones y programas que generen empleos de calidad, que preserven los empleos existentes, que favorezcan mayores ingresos a las familias y en general un desarrollo económico sustentable del Municipio; 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Trabajar coordinadamente con cámaras empresariales, organismos intermedios, dependencias gubernamentales, instituciones educativas y representantes de la sociedad, para realizar acciones conjuntas orientadas al impulso y fomento de un mayor y mejor desarrollo económico del municipio;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 xml:space="preserve">Promover, estimular y fomentar la atracción y realización de inversiones productivas en el Municipio, provenientes de los sectores público, social y privado, tanto municipal como estatal, nacional e internacional; 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Proponer y formular políticas para la modernización y fortalecimiento de la infraestructura industrial del Municipio, en las que se establezcan mecanismos de coordinación y colaboración con las autoridades de los diferentes niveles de Gobierno; 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Implementar programas, proyectos y acciones que incentiven el desarrollo, innovación, modernización, competitividad y crecimiento de los sectores productivos del Municipio, brindando especial atención a las micro, pequeñas y medianas empresas, propiciando su articulación productiva y la canalización </w:t>
      </w:r>
      <w:r w:rsidRPr="00303972">
        <w:rPr>
          <w:rFonts w:ascii="Arial" w:hAnsi="Arial" w:cs="Arial"/>
        </w:rPr>
        <w:lastRenderedPageBreak/>
        <w:t xml:space="preserve">oportuna de apoyos, estímulos e incentivos que prevea la legislación aplicable en la materia; </w:t>
      </w: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Fomentar el cumplimiento de los lineamientos, normas y programas para la eficiencia energética, así como la generación, transmisión y consumo de energías limpias en el sector productivo del Municipio;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Coadyuvar en la formulación e instrumentación de programas de capacitación para empresarios, así como proporcionar asistencia técnica y apoyos en la materia;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>Procurar la organización y participación del Municipio y sus sectores productivos en espacios nacionales e internacionales de promoción y exposición de productos y servicios municipales;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Impulsar y promover procesos simplificados y mejora regulatoria para la apertura rápida y la operación de nuevas empresas, en coordinación con la Secretaría de Innovación y Gobierno Abierto; 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Definir las políticas y programas, en coordinación con la Secretaría de Participación Ciudadana y con el Instituto de la Juventud Regia, Instituto M</w:t>
      </w:r>
      <w:r w:rsidR="009A7CF4">
        <w:rPr>
          <w:rFonts w:ascii="Arial" w:hAnsi="Arial" w:cs="Arial"/>
        </w:rPr>
        <w:t xml:space="preserve">unicipal de las Mujeres </w:t>
      </w:r>
      <w:proofErr w:type="gramStart"/>
      <w:r w:rsidR="009A7CF4">
        <w:rPr>
          <w:rFonts w:ascii="Arial" w:hAnsi="Arial" w:cs="Arial"/>
        </w:rPr>
        <w:t>Regias,</w:t>
      </w:r>
      <w:bookmarkStart w:id="0" w:name="_GoBack"/>
      <w:bookmarkEnd w:id="0"/>
      <w:r w:rsidRPr="00303972">
        <w:rPr>
          <w:rFonts w:ascii="Arial" w:hAnsi="Arial" w:cs="Arial"/>
        </w:rPr>
        <w:t>que</w:t>
      </w:r>
      <w:proofErr w:type="gramEnd"/>
      <w:r w:rsidRPr="00303972">
        <w:rPr>
          <w:rFonts w:ascii="Arial" w:hAnsi="Arial" w:cs="Arial"/>
        </w:rPr>
        <w:t xml:space="preserve"> permitan detonar proyectos productivos y, en general, cualquier tipo de proyecto que contribuyan al desarrollo social de la juventud del Municipio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Promover la difusión de información y aplicación de fondos federales en el Municipio para el apoyo crediticio y desarrollo de los sectores productivos, mediante el establecimiento de mecanismos de coordinación y colaboración con las autoridades competentes;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Formular, conducir, coordinar, ejecutar y evaluar las políticas de desarrollo y promoción turística que se realicen en el Municipio, pudiendo en su caso, establecer mecanismos de coordinación con las autoridades competentes de las Administraciones Públicas Federal, Estatal y de los Municipios conurbados Monterrey;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 xml:space="preserve">Promover en los mercados nacional e internacional, la marca “Monterrey”, como parte medular de la estrategia de promoción y mercadotecnia turística; 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Promover e impulsar el turismo en sus diferentes segmentos y productos, especialmente en aquellos en los cuales el Municipio es competitivo, mediante acciones conjuntas con los empresarios y prestadores de servicios en el ramo, con el fin de incrementar el gasto y la estancia de los turistas en el Municipio;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lastRenderedPageBreak/>
        <w:t xml:space="preserve"> </w:t>
      </w:r>
      <w:r w:rsidRPr="00303972">
        <w:rPr>
          <w:rFonts w:ascii="Arial" w:hAnsi="Arial" w:cs="Arial"/>
        </w:rPr>
        <w:t>Autorizar las políticas y lineamientos en materia de fomento a la cultura, turismo, esparcimiento y uso del tiempo libre; así́ como dirigir y vigilar su cumplimiento, en los términos de las disposiciones normativas aplicables y del Plan Municipal de Desarrollo;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 xml:space="preserve">Dirigir, conservar y administrar los espacios públicos de promoción a la cultura, turismo, las expresiones artísticas y el patrimonio histórico, en el ámbito de su competencia; 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Representar al Gobierno Municipal en coordinación con autoridades y entidades privadas, cuyo objeto sea la promoción a las artes, turismo y la cultura;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Autorizar el programa de trabajo anual para las actividades culturales y turísticas a desarrollar por el Gobierno Municipal;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Autorizar el uso del Museo Metropolitano de Monterrey, el cual únicamente podrá utilizarse para actividades culturales, académicas, homenajes a mérito, actos oficiales organizados por dependencias gubernamentales o sociedades culturales o científicas, bajo los lineamientos que expida la propia Secretaría; 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Autorizar las políticas y lineamientos para la promoción del uso de espacios públicos para programas de cultura y turismo en los términos de las disposiciones normativas aplicables y del Plan Municipal de Desarrollo; </w:t>
      </w: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>Auxiliar al Ayuntamiento y a la persona titular de la Presidencia Municipal en las atribuciones que le otorga la Ley de Protección al Patrimonio Cultural del Estado;</w:t>
      </w:r>
    </w:p>
    <w:p w:rsidR="00303972" w:rsidRPr="00303972" w:rsidRDefault="00303972" w:rsidP="00303972">
      <w:pPr>
        <w:pStyle w:val="Prrafodelista"/>
        <w:rPr>
          <w:rFonts w:ascii="Arial" w:hAnsi="Arial" w:cs="Arial"/>
        </w:rPr>
      </w:pPr>
    </w:p>
    <w:p w:rsidR="00303972" w:rsidRPr="00303972" w:rsidRDefault="00303972" w:rsidP="00303972">
      <w:pPr>
        <w:pStyle w:val="Prrafodelista"/>
        <w:ind w:left="770"/>
        <w:rPr>
          <w:rFonts w:ascii="Arial" w:hAnsi="Arial" w:cs="Arial"/>
        </w:rPr>
      </w:pPr>
    </w:p>
    <w:p w:rsidR="0032323C" w:rsidRPr="00303972" w:rsidRDefault="00303972" w:rsidP="0030397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3972">
        <w:rPr>
          <w:rFonts w:ascii="Arial" w:hAnsi="Arial" w:cs="Arial"/>
        </w:rPr>
        <w:t xml:space="preserve"> </w:t>
      </w:r>
      <w:r w:rsidRPr="00303972">
        <w:rPr>
          <w:rFonts w:ascii="Arial" w:hAnsi="Arial" w:cs="Arial"/>
        </w:rPr>
        <w:t>Las que le ordene la persona titular de la Presidencia Municipal, así como las demás que las leyes y reglamentos aplicables establezcan.</w:t>
      </w:r>
    </w:p>
    <w:sectPr w:rsidR="0032323C" w:rsidRPr="00303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0B7"/>
    <w:multiLevelType w:val="hybridMultilevel"/>
    <w:tmpl w:val="B68EF5A4"/>
    <w:lvl w:ilvl="0" w:tplc="9118E362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72"/>
    <w:rsid w:val="00303972"/>
    <w:rsid w:val="0032323C"/>
    <w:rsid w:val="009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1651"/>
  <w15:chartTrackingRefBased/>
  <w15:docId w15:val="{41F4A633-508D-4742-85DF-C53B7AB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Debany Mayela Sanchez Olmeda</dc:creator>
  <cp:keywords/>
  <dc:description/>
  <cp:lastModifiedBy>Debany Mayela Sanchez Olmeda</cp:lastModifiedBy>
  <cp:revision>1</cp:revision>
  <dcterms:created xsi:type="dcterms:W3CDTF">2025-07-08T17:05:00Z</dcterms:created>
  <dcterms:modified xsi:type="dcterms:W3CDTF">2025-07-08T17:16:00Z</dcterms:modified>
</cp:coreProperties>
</file>