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B59F625" w:rsidR="00C43619" w:rsidRDefault="00D54600">
      <w:pPr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 xml:space="preserve">Lic. </w:t>
      </w:r>
      <w:bookmarkStart w:id="0" w:name="_GoBack"/>
      <w:r>
        <w:rPr>
          <w:rFonts w:ascii="Arial" w:eastAsia="Arial" w:hAnsi="Arial" w:cs="Arial"/>
          <w:b/>
          <w:sz w:val="48"/>
          <w:szCs w:val="48"/>
        </w:rPr>
        <w:t>Kevin Eduardo Elizondo Del Toro</w:t>
      </w:r>
    </w:p>
    <w:bookmarkEnd w:id="0"/>
    <w:p w14:paraId="00000002" w14:textId="77777777" w:rsidR="00C43619" w:rsidRDefault="00D546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Fue designado Coordinador Administrativo en la Dirección de Cultura de la </w:t>
      </w:r>
      <w:r>
        <w:rPr>
          <w:rFonts w:ascii="Arial" w:eastAsia="Arial" w:hAnsi="Arial" w:cs="Arial"/>
          <w:sz w:val="24"/>
          <w:szCs w:val="24"/>
          <w:highlight w:val="white"/>
        </w:rPr>
        <w:t>Secretaría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de Desarrollo Económico en octubre de 2024.</w:t>
      </w:r>
    </w:p>
    <w:p w14:paraId="00000003" w14:textId="77777777" w:rsidR="00C43619" w:rsidRDefault="00D54600">
      <w:pPr>
        <w:pStyle w:val="Ttulo3"/>
        <w:spacing w:before="0" w:after="0"/>
        <w:jc w:val="both"/>
        <w:rPr>
          <w:rFonts w:ascii="inherit" w:eastAsia="inherit" w:hAnsi="inherit" w:cs="inherit"/>
          <w:color w:val="404040"/>
          <w:sz w:val="34"/>
          <w:szCs w:val="34"/>
          <w:u w:val="single"/>
        </w:rPr>
      </w:pPr>
      <w:r>
        <w:rPr>
          <w:rFonts w:ascii="inherit" w:eastAsia="inherit" w:hAnsi="inherit" w:cs="inherit"/>
          <w:color w:val="404040"/>
          <w:sz w:val="34"/>
          <w:szCs w:val="34"/>
          <w:u w:val="single"/>
        </w:rPr>
        <w:t>Actividades Académicas</w:t>
      </w:r>
    </w:p>
    <w:p w14:paraId="00000004" w14:textId="77777777" w:rsidR="00C43619" w:rsidRDefault="00D54600">
      <w:pPr>
        <w:pStyle w:val="Ttulo3"/>
        <w:spacing w:before="0" w:after="0"/>
        <w:jc w:val="both"/>
        <w:rPr>
          <w:rFonts w:ascii="Arial" w:eastAsia="Arial" w:hAnsi="Arial" w:cs="Arial"/>
          <w:b w:val="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 w:val="0"/>
          <w:sz w:val="24"/>
          <w:szCs w:val="24"/>
        </w:rPr>
        <w:t>Cursó la Licenciatura en Relaciones Internacionales en la Facultad de Relaciones Internacionales de la Universidad Autónoma de Nuevo León.</w:t>
      </w:r>
    </w:p>
    <w:p w14:paraId="00000005" w14:textId="77777777" w:rsidR="00C43619" w:rsidRDefault="00C43619">
      <w:pPr>
        <w:pStyle w:val="Ttulo3"/>
        <w:spacing w:before="0" w:after="0"/>
        <w:jc w:val="both"/>
        <w:rPr>
          <w:rFonts w:ascii="Arial" w:eastAsia="Arial" w:hAnsi="Arial" w:cs="Arial"/>
          <w:b w:val="0"/>
        </w:rPr>
      </w:pPr>
    </w:p>
    <w:p w14:paraId="00000006" w14:textId="77777777" w:rsidR="00C43619" w:rsidRDefault="00D546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inherit" w:eastAsia="inherit" w:hAnsi="inherit" w:cs="inherit"/>
          <w:b/>
          <w:color w:val="404040"/>
          <w:sz w:val="34"/>
          <w:szCs w:val="34"/>
          <w:u w:val="single"/>
        </w:rPr>
      </w:pPr>
      <w:r>
        <w:rPr>
          <w:rFonts w:ascii="inherit" w:eastAsia="inherit" w:hAnsi="inherit" w:cs="inherit"/>
          <w:b/>
          <w:color w:val="404040"/>
          <w:sz w:val="34"/>
          <w:szCs w:val="34"/>
          <w:u w:val="single"/>
        </w:rPr>
        <w:t>Cursos</w:t>
      </w:r>
    </w:p>
    <w:p w14:paraId="00000007" w14:textId="77777777" w:rsidR="00C43619" w:rsidRDefault="00D546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Agile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franework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oriented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PMBOK, séptima edición .</w:t>
      </w:r>
    </w:p>
    <w:p w14:paraId="00000008" w14:textId="77777777" w:rsidR="00C43619" w:rsidRDefault="00D546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Best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delegate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Award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– Modelo de Naciones Unidas UANL 2015</w:t>
      </w:r>
    </w:p>
    <w:p w14:paraId="00000009" w14:textId="77777777" w:rsidR="00C43619" w:rsidRDefault="00D54600">
      <w:pPr>
        <w:pStyle w:val="Ttulo3"/>
        <w:spacing w:before="0" w:after="0"/>
        <w:jc w:val="both"/>
        <w:rPr>
          <w:rFonts w:ascii="inherit" w:eastAsia="inherit" w:hAnsi="inherit" w:cs="inherit"/>
          <w:color w:val="404040"/>
          <w:sz w:val="34"/>
          <w:szCs w:val="34"/>
          <w:u w:val="single"/>
        </w:rPr>
      </w:pPr>
      <w:r>
        <w:rPr>
          <w:rFonts w:ascii="inherit" w:eastAsia="inherit" w:hAnsi="inherit" w:cs="inherit"/>
          <w:color w:val="404040"/>
          <w:sz w:val="34"/>
          <w:szCs w:val="34"/>
          <w:u w:val="single"/>
        </w:rPr>
        <w:t>Actividades Profesionales</w:t>
      </w:r>
    </w:p>
    <w:p w14:paraId="0000000A" w14:textId="77777777" w:rsidR="00C43619" w:rsidRDefault="00D546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Fungió como </w:t>
      </w:r>
      <w:r>
        <w:rPr>
          <w:rFonts w:ascii="Arial" w:eastAsia="Arial" w:hAnsi="Arial" w:cs="Arial"/>
          <w:b/>
          <w:color w:val="000000"/>
          <w:sz w:val="24"/>
          <w:szCs w:val="24"/>
        </w:rPr>
        <w:t>Comprador Senior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la empresa </w:t>
      </w:r>
      <w:r>
        <w:rPr>
          <w:rFonts w:ascii="Arial" w:eastAsia="Arial" w:hAnsi="Arial" w:cs="Arial"/>
          <w:b/>
          <w:color w:val="000000"/>
          <w:sz w:val="24"/>
          <w:szCs w:val="24"/>
        </w:rPr>
        <w:t>EIS, Inc.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desde abril hasta junio de 2022, donde fue responsable de establecer y administrar relaciones comerciales con proveedor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b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asegurando negociaciones favorables y el cumplimiento de contratos. Además, </w:t>
      </w:r>
      <w:r>
        <w:rPr>
          <w:rFonts w:ascii="Arial" w:eastAsia="Arial" w:hAnsi="Arial" w:cs="Arial"/>
          <w:sz w:val="24"/>
          <w:szCs w:val="24"/>
        </w:rPr>
        <w:t>coordinaba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los departamentos internos, facilitando la comunicación entre áreas como compras, logística y finanzas para garantizar la eficiencia operativa. Su labor incluía la 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estión de proyectos relacionados con adquisiciones, revisión de requisiciones y la preparación de presupuestos. </w:t>
      </w:r>
    </w:p>
    <w:p w14:paraId="0000000B" w14:textId="77777777" w:rsidR="00C43619" w:rsidRDefault="00D546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Laboró como auditor en marzo 2019 hasta diciembre 2020, en el </w:t>
      </w:r>
      <w:r>
        <w:rPr>
          <w:rFonts w:ascii="Arial" w:eastAsia="Arial" w:hAnsi="Arial" w:cs="Arial"/>
          <w:b/>
          <w:sz w:val="24"/>
          <w:szCs w:val="24"/>
        </w:rPr>
        <w:t xml:space="preserve">Gobierno de Monterrey, </w:t>
      </w:r>
      <w:r>
        <w:rPr>
          <w:rFonts w:ascii="Arial" w:eastAsia="Arial" w:hAnsi="Arial" w:cs="Arial"/>
          <w:sz w:val="24"/>
          <w:szCs w:val="24"/>
        </w:rPr>
        <w:t>su función principal era realizar auditorías, inventarios, gastos e ingresos públicos.</w:t>
      </w:r>
    </w:p>
    <w:p w14:paraId="0000000C" w14:textId="77777777" w:rsidR="00C43619" w:rsidRDefault="00D54600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 desempeñó como comercializador en </w:t>
      </w:r>
      <w:r>
        <w:rPr>
          <w:rFonts w:ascii="Arial" w:eastAsia="Arial" w:hAnsi="Arial" w:cs="Arial"/>
          <w:b/>
          <w:sz w:val="24"/>
          <w:szCs w:val="24"/>
        </w:rPr>
        <w:t>Servicios de Comercialización Industrial</w:t>
      </w:r>
      <w:r>
        <w:rPr>
          <w:rFonts w:ascii="Arial" w:eastAsia="Arial" w:hAnsi="Arial" w:cs="Arial"/>
          <w:sz w:val="24"/>
          <w:szCs w:val="24"/>
        </w:rPr>
        <w:t xml:space="preserve"> en febrero del 2018 hasta marzo del 2022 en el que sus funciones más relevantes era la come</w:t>
      </w:r>
      <w:r>
        <w:rPr>
          <w:rFonts w:ascii="Arial" w:eastAsia="Arial" w:hAnsi="Arial" w:cs="Arial"/>
          <w:sz w:val="24"/>
          <w:szCs w:val="24"/>
        </w:rPr>
        <w:t>rcialización de productos nacionales y extranjeros al sector industrial, se encargaba de negociar y cotizar con clientes.</w:t>
      </w:r>
    </w:p>
    <w:p w14:paraId="0000000D" w14:textId="77777777" w:rsidR="00C43619" w:rsidRDefault="00D546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Coordinador de Campaña Política- PVEM marzo 2018 - julio 2018</w:t>
      </w:r>
    </w:p>
    <w:p w14:paraId="0000000E" w14:textId="77777777" w:rsidR="00C43619" w:rsidRDefault="00D54600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Comprador Internacional- Industrias GSL junio 2016 - febrero 2018</w:t>
      </w:r>
    </w:p>
    <w:sectPr w:rsidR="00C4361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19"/>
    <w:rsid w:val="00C43619"/>
    <w:rsid w:val="00D5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7E13"/>
  <w15:docId w15:val="{4DFC4A89-7AB7-457C-9A02-AEC89D55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CE4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690C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basedOn w:val="Fuentedeprrafopredeter"/>
    <w:link w:val="Ttulo3"/>
    <w:uiPriority w:val="9"/>
    <w:rsid w:val="00690CE4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paragraph" w:customStyle="1" w:styleId="sangria">
    <w:name w:val="sangria"/>
    <w:basedOn w:val="Normal"/>
    <w:rsid w:val="0069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semiHidden/>
    <w:unhideWhenUsed/>
    <w:rsid w:val="00690CE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207C3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DZwA4O29nxowKNodfRa1jelIAQ==">CgMxLjAyCGguZ2pkZ3hzOAByITFkMi1BYjlzUDU5M3Q3UTNkckJWbVRqcE1ZSm1ueXZ3ZQ==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Milla Naomi Garcia Sanchez</dc:creator>
  <cp:lastModifiedBy>Gabriela Berenice Nava Andrade</cp:lastModifiedBy>
  <cp:revision>2</cp:revision>
  <dcterms:created xsi:type="dcterms:W3CDTF">2024-11-26T18:06:00Z</dcterms:created>
  <dcterms:modified xsi:type="dcterms:W3CDTF">2025-01-13T22:44:00Z</dcterms:modified>
</cp:coreProperties>
</file>