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8B" w:rsidRPr="00721122" w:rsidRDefault="00001DCD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404040" w:themeColor="text1" w:themeTint="BF"/>
          <w:sz w:val="54"/>
          <w:szCs w:val="54"/>
        </w:rPr>
      </w:pPr>
      <w:bookmarkStart w:id="0" w:name="_GoBack"/>
      <w:bookmarkEnd w:id="0"/>
      <w:r>
        <w:rPr>
          <w:rFonts w:ascii="Arial" w:hAnsi="Arial" w:cs="Arial"/>
          <w:color w:val="404040" w:themeColor="text1" w:themeTint="BF"/>
          <w:sz w:val="54"/>
          <w:szCs w:val="54"/>
        </w:rPr>
        <w:t xml:space="preserve">Lic. Priscila Guadalupe González </w:t>
      </w:r>
      <w:proofErr w:type="spellStart"/>
      <w:r>
        <w:rPr>
          <w:rFonts w:ascii="Arial" w:hAnsi="Arial" w:cs="Arial"/>
          <w:color w:val="404040" w:themeColor="text1" w:themeTint="BF"/>
          <w:sz w:val="54"/>
          <w:szCs w:val="54"/>
        </w:rPr>
        <w:t>Nerio</w:t>
      </w:r>
      <w:proofErr w:type="spellEnd"/>
      <w:r w:rsidR="00817C6B">
        <w:rPr>
          <w:rFonts w:ascii="Arial" w:hAnsi="Arial" w:cs="Arial"/>
          <w:color w:val="404040" w:themeColor="text1" w:themeTint="BF"/>
          <w:sz w:val="54"/>
          <w:szCs w:val="54"/>
        </w:rPr>
        <w:t xml:space="preserve"> </w:t>
      </w:r>
    </w:p>
    <w:p w:rsidR="000972E0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04040" w:themeColor="text1" w:themeTint="BF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hd w:val="clear" w:color="auto" w:fill="FFFFFF"/>
        </w:rPr>
        <w:t>Fue designada</w:t>
      </w:r>
      <w:r w:rsidR="0026338B" w:rsidRPr="00721122">
        <w:rPr>
          <w:rFonts w:ascii="Arial" w:hAnsi="Arial" w:cs="Arial"/>
          <w:color w:val="404040" w:themeColor="text1" w:themeTint="BF"/>
          <w:shd w:val="clear" w:color="auto" w:fill="FFFFFF"/>
        </w:rPr>
        <w:t xml:space="preserve"> </w:t>
      </w:r>
      <w:r>
        <w:rPr>
          <w:rFonts w:ascii="Arial" w:hAnsi="Arial" w:cs="Arial"/>
          <w:color w:val="404040" w:themeColor="text1" w:themeTint="BF"/>
          <w:shd w:val="clear" w:color="auto" w:fill="FFFFFF"/>
        </w:rPr>
        <w:t>Coordinadora de</w:t>
      </w:r>
      <w:r w:rsidR="00D03891">
        <w:rPr>
          <w:rFonts w:ascii="Arial" w:hAnsi="Arial" w:cs="Arial"/>
          <w:color w:val="404040" w:themeColor="text1" w:themeTint="BF"/>
          <w:shd w:val="clear" w:color="auto" w:fill="FFFFFF"/>
        </w:rPr>
        <w:t xml:space="preserve"> Proyectos Transversales en la Dirección de Enlace Munici</w:t>
      </w:r>
      <w:r w:rsidR="00B9560D">
        <w:rPr>
          <w:rFonts w:ascii="Arial" w:hAnsi="Arial" w:cs="Arial"/>
          <w:color w:val="404040" w:themeColor="text1" w:themeTint="BF"/>
          <w:shd w:val="clear" w:color="auto" w:fill="FFFFFF"/>
        </w:rPr>
        <w:t xml:space="preserve">pal de la Dirección General </w:t>
      </w:r>
      <w:r w:rsidR="00D03891">
        <w:rPr>
          <w:rFonts w:ascii="Arial" w:hAnsi="Arial" w:cs="Arial"/>
          <w:color w:val="404040" w:themeColor="text1" w:themeTint="BF"/>
          <w:shd w:val="clear" w:color="auto" w:fill="FFFFFF"/>
        </w:rPr>
        <w:t>de</w:t>
      </w:r>
      <w:r w:rsidR="00B9560D">
        <w:rPr>
          <w:rFonts w:ascii="Arial" w:hAnsi="Arial" w:cs="Arial"/>
          <w:color w:val="404040" w:themeColor="text1" w:themeTint="BF"/>
          <w:shd w:val="clear" w:color="auto" w:fill="FFFFFF"/>
        </w:rPr>
        <w:t>l Sistema para el</w:t>
      </w:r>
      <w:r w:rsidR="00D03891">
        <w:rPr>
          <w:rFonts w:ascii="Arial" w:hAnsi="Arial" w:cs="Arial"/>
          <w:color w:val="404040" w:themeColor="text1" w:themeTint="BF"/>
          <w:shd w:val="clear" w:color="auto" w:fill="FFFFFF"/>
        </w:rPr>
        <w:t xml:space="preserve"> Desarro</w:t>
      </w:r>
      <w:r w:rsidR="00F51D55">
        <w:rPr>
          <w:rFonts w:ascii="Arial" w:hAnsi="Arial" w:cs="Arial"/>
          <w:color w:val="404040" w:themeColor="text1" w:themeTint="BF"/>
          <w:shd w:val="clear" w:color="auto" w:fill="FFFFFF"/>
        </w:rPr>
        <w:t>llo Integral de la Familia del M</w:t>
      </w:r>
      <w:r w:rsidR="00D03891">
        <w:rPr>
          <w:rFonts w:ascii="Arial" w:hAnsi="Arial" w:cs="Arial"/>
          <w:color w:val="404040" w:themeColor="text1" w:themeTint="BF"/>
          <w:shd w:val="clear" w:color="auto" w:fill="FFFFFF"/>
        </w:rPr>
        <w:t>unicipio de Monterrey.</w:t>
      </w:r>
      <w:r>
        <w:rPr>
          <w:rFonts w:ascii="Arial" w:hAnsi="Arial" w:cs="Arial"/>
          <w:color w:val="404040" w:themeColor="text1" w:themeTint="BF"/>
          <w:shd w:val="clear" w:color="auto" w:fill="FFFFFF"/>
        </w:rPr>
        <w:t xml:space="preserve"> </w:t>
      </w:r>
    </w:p>
    <w:p w:rsidR="0026338B" w:rsidRPr="0012652B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Actividades Académicas</w:t>
      </w:r>
      <w:r w:rsidR="0012652B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</w:p>
    <w:p w:rsidR="00E24F42" w:rsidRDefault="00B9560D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Egresada en el 2022</w:t>
      </w:r>
      <w:r w:rsidR="000972E0">
        <w:rPr>
          <w:rFonts w:ascii="Arial" w:hAnsi="Arial" w:cs="Arial"/>
          <w:color w:val="404040" w:themeColor="text1" w:themeTint="BF"/>
        </w:rPr>
        <w:t xml:space="preserve"> de </w:t>
      </w:r>
      <w:r w:rsidR="00BC30A8" w:rsidRPr="00721122">
        <w:rPr>
          <w:rFonts w:ascii="Arial" w:hAnsi="Arial" w:cs="Arial"/>
          <w:color w:val="404040" w:themeColor="text1" w:themeTint="BF"/>
        </w:rPr>
        <w:t xml:space="preserve">la </w:t>
      </w:r>
      <w:r>
        <w:rPr>
          <w:rFonts w:ascii="Arial" w:hAnsi="Arial" w:cs="Arial"/>
          <w:color w:val="404040" w:themeColor="text1" w:themeTint="BF"/>
        </w:rPr>
        <w:t>Licenciatura en Ciencias Políticas y Administración Pública</w:t>
      </w:r>
      <w:r w:rsidR="00480B20">
        <w:rPr>
          <w:rFonts w:ascii="Arial" w:hAnsi="Arial" w:cs="Arial"/>
          <w:color w:val="404040" w:themeColor="text1" w:themeTint="BF"/>
        </w:rPr>
        <w:t xml:space="preserve"> de la</w:t>
      </w:r>
      <w:r w:rsidR="0026338B" w:rsidRPr="00721122">
        <w:rPr>
          <w:rFonts w:ascii="Arial" w:hAnsi="Arial" w:cs="Arial"/>
          <w:color w:val="404040" w:themeColor="text1" w:themeTint="BF"/>
        </w:rPr>
        <w:t xml:space="preserve"> </w:t>
      </w:r>
      <w:r>
        <w:rPr>
          <w:rFonts w:ascii="Arial" w:hAnsi="Arial" w:cs="Arial"/>
          <w:color w:val="404040" w:themeColor="text1" w:themeTint="BF"/>
        </w:rPr>
        <w:t xml:space="preserve">Facultad de Ciencias Políticas y Relaciones Internacionales de la </w:t>
      </w:r>
      <w:r w:rsidR="0026338B" w:rsidRPr="00721122">
        <w:rPr>
          <w:rFonts w:ascii="Arial" w:hAnsi="Arial" w:cs="Arial"/>
          <w:color w:val="404040" w:themeColor="text1" w:themeTint="BF"/>
        </w:rPr>
        <w:t xml:space="preserve">Universidad Autónoma de </w:t>
      </w:r>
      <w:r w:rsidR="00480B20">
        <w:rPr>
          <w:rFonts w:ascii="Arial" w:hAnsi="Arial" w:cs="Arial"/>
          <w:color w:val="404040" w:themeColor="text1" w:themeTint="BF"/>
        </w:rPr>
        <w:t>Nuevo León</w:t>
      </w:r>
      <w:r w:rsidR="00E24F42">
        <w:rPr>
          <w:rFonts w:ascii="Arial" w:hAnsi="Arial" w:cs="Arial"/>
          <w:color w:val="404040" w:themeColor="text1" w:themeTint="BF"/>
        </w:rPr>
        <w:t>.</w:t>
      </w:r>
    </w:p>
    <w:p w:rsidR="009F4DA0" w:rsidRPr="009F4DA0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20"/>
          <w:szCs w:val="20"/>
        </w:rPr>
      </w:pPr>
    </w:p>
    <w:p w:rsidR="0012652B" w:rsidRPr="0012652B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E24F42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>Cursos</w:t>
      </w:r>
      <w:r w:rsidR="0012652B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 xml:space="preserve"> </w:t>
      </w:r>
    </w:p>
    <w:p w:rsidR="00E24F42" w:rsidRPr="00E24F42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34"/>
          <w:szCs w:val="34"/>
        </w:rPr>
      </w:pPr>
    </w:p>
    <w:p w:rsidR="00817C6B" w:rsidRPr="00987680" w:rsidRDefault="00B9560D" w:rsidP="0049128E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Ha recibido cursos como “Quiero ser Candidata” impartido por el Instituto Estatal Electoral y Participación Ciudadana de Nuevo León en el 2020. </w:t>
      </w:r>
      <w:r w:rsidR="0049128E">
        <w:rPr>
          <w:rFonts w:ascii="Arial" w:hAnsi="Arial" w:cs="Arial"/>
          <w:color w:val="404040" w:themeColor="text1" w:themeTint="BF"/>
          <w:sz w:val="24"/>
          <w:szCs w:val="24"/>
        </w:rPr>
        <w:t xml:space="preserve">Ha participado en el Congreso: Género y Sociedad 2019 organizado por </w:t>
      </w:r>
      <w:proofErr w:type="spellStart"/>
      <w:r w:rsidR="0049128E">
        <w:rPr>
          <w:rFonts w:ascii="Arial" w:hAnsi="Arial" w:cs="Arial"/>
          <w:color w:val="404040" w:themeColor="text1" w:themeTint="BF"/>
          <w:sz w:val="24"/>
          <w:szCs w:val="24"/>
        </w:rPr>
        <w:t>Girl</w:t>
      </w:r>
      <w:proofErr w:type="spellEnd"/>
      <w:r w:rsidR="0049128E">
        <w:rPr>
          <w:rFonts w:ascii="Arial" w:hAnsi="Arial" w:cs="Arial"/>
          <w:color w:val="404040" w:themeColor="text1" w:themeTint="BF"/>
          <w:sz w:val="24"/>
          <w:szCs w:val="24"/>
        </w:rPr>
        <w:t xml:space="preserve"> Up Políticas. Asimismo, ha recibido la capacitación para Revisión de la Guía Consultiva para el Desempeño Municipal del Instituto Nacional para el Federalismo y el Desarrollo Municipal en el 2020. </w:t>
      </w:r>
      <w:r w:rsidR="00E24F42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9F4DA0" w:rsidRPr="009F4DA0" w:rsidRDefault="009F4DA0" w:rsidP="000972E0">
      <w:pPr>
        <w:pStyle w:val="Ttulo3"/>
        <w:spacing w:before="0" w:beforeAutospacing="0" w:after="0" w:afterAutospacing="0"/>
        <w:jc w:val="both"/>
        <w:rPr>
          <w:sz w:val="20"/>
          <w:szCs w:val="20"/>
        </w:rPr>
      </w:pPr>
    </w:p>
    <w:p w:rsidR="0012652B" w:rsidRPr="0012652B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Actividades </w:t>
      </w:r>
      <w:r w:rsidR="00C3170D"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Profesionales</w:t>
      </w:r>
      <w:r w:rsidR="0012652B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</w:p>
    <w:p w:rsidR="000972E0" w:rsidRPr="00293216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404040" w:themeColor="text1" w:themeTint="BF"/>
          <w:sz w:val="34"/>
          <w:szCs w:val="34"/>
          <w:u w:val="single"/>
        </w:rPr>
      </w:pPr>
    </w:p>
    <w:p w:rsidR="005E3F1E" w:rsidRDefault="005E3F1E" w:rsidP="00EB24A6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Su experiencia se ha enfocado en las áreas de </w:t>
      </w:r>
      <w:r w:rsidR="00EB24A6">
        <w:rPr>
          <w:rFonts w:ascii="Arial" w:hAnsi="Arial" w:cs="Arial"/>
          <w:color w:val="404040" w:themeColor="text1" w:themeTint="BF"/>
          <w:sz w:val="24"/>
          <w:szCs w:val="24"/>
        </w:rPr>
        <w:t xml:space="preserve">Participación Ciudadana, Gestión Pública y Atención Ciudadana. </w:t>
      </w:r>
    </w:p>
    <w:p w:rsidR="00EB24A6" w:rsidRPr="00EB24A6" w:rsidRDefault="00EB24A6" w:rsidP="00CE5693">
      <w:pPr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De 2022 a 2024 colaboró en el H. Congreso del Estado de Nuevo León</w:t>
      </w:r>
      <w:r w:rsidRPr="00EB24A6">
        <w:rPr>
          <w:rFonts w:ascii="Arial" w:hAnsi="Arial" w:cs="Arial"/>
          <w:color w:val="404040" w:themeColor="text1" w:themeTint="BF"/>
          <w:sz w:val="24"/>
          <w:szCs w:val="24"/>
        </w:rPr>
        <w:t xml:space="preserve"> como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Analista de Gestoría </w:t>
      </w:r>
      <w:r w:rsidRPr="00EB24A6">
        <w:rPr>
          <w:rFonts w:ascii="Arial" w:hAnsi="Arial" w:cs="Arial"/>
          <w:color w:val="404040" w:themeColor="text1" w:themeTint="BF"/>
          <w:sz w:val="24"/>
          <w:szCs w:val="24"/>
        </w:rPr>
        <w:t>donde tuvo a su cargo la gestión y seguimiento de trámites ciudadanos, la atención y orientación a la población, así como la difusión de políticas públicas y programas gubernamentales. Entre sus logros destaca la mejora en los procesos de atención ciudadana mediante el seguimiento puntual de casos y el fortalecimiento de la relación con grupos de interés para preservar la imagen institucional.</w:t>
      </w:r>
    </w:p>
    <w:p w:rsidR="00EB24A6" w:rsidRPr="00EB24A6" w:rsidRDefault="00EB24A6" w:rsidP="00EB24A6">
      <w:pPr>
        <w:jc w:val="both"/>
        <w:rPr>
          <w:color w:val="404040" w:themeColor="text1" w:themeTint="BF"/>
        </w:rPr>
      </w:pPr>
      <w:r w:rsidRPr="00EB24A6">
        <w:rPr>
          <w:rFonts w:ascii="Arial" w:hAnsi="Arial" w:cs="Arial"/>
          <w:color w:val="404040" w:themeColor="text1" w:themeTint="BF"/>
          <w:sz w:val="24"/>
          <w:szCs w:val="24"/>
        </w:rPr>
        <w:t>Posteriormente, de octubre de 2024 a julio de 2025, se desempeñó como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Coordinadora de Gobierno Abierto de la Dirección de Participación Ciudadana de la </w:t>
      </w:r>
      <w:r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Secretaría de Participación Ciudadana de Monterrey</w:t>
      </w:r>
      <w:r w:rsidRPr="00EB24A6">
        <w:rPr>
          <w:rFonts w:ascii="Arial" w:hAnsi="Arial" w:cs="Arial"/>
          <w:color w:val="404040" w:themeColor="text1" w:themeTint="BF"/>
          <w:sz w:val="24"/>
          <w:szCs w:val="24"/>
        </w:rPr>
        <w:t>, liderando la estrategia operativa bajo los principios de Gobierno Abierto. Sus principales funciones incluyeron la coordinación de equipos de trabajo, el diseño de actividades comunitarias, la conformación de comités ciudadanos y la representación institucional en reuniones. Como logros destacados, impulsó mecanismos de participación vecinal que fortalecieron los vínculos entre ciudadanía y gobierno, además de la elaboración de informes y documentos oficiales para la toma de decisiones</w:t>
      </w:r>
      <w:r w:rsidRPr="00EB24A6">
        <w:rPr>
          <w:color w:val="404040" w:themeColor="text1" w:themeTint="BF"/>
        </w:rPr>
        <w:t>.</w:t>
      </w:r>
    </w:p>
    <w:p w:rsidR="00001DCD" w:rsidRPr="00987680" w:rsidRDefault="00001DCD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</w:p>
    <w:sectPr w:rsidR="00001DCD" w:rsidRPr="00987680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01DCD"/>
    <w:rsid w:val="000545C2"/>
    <w:rsid w:val="000972E0"/>
    <w:rsid w:val="0012652B"/>
    <w:rsid w:val="00144E07"/>
    <w:rsid w:val="001A6337"/>
    <w:rsid w:val="0022285E"/>
    <w:rsid w:val="00225A47"/>
    <w:rsid w:val="0026338B"/>
    <w:rsid w:val="00265675"/>
    <w:rsid w:val="00284239"/>
    <w:rsid w:val="00293216"/>
    <w:rsid w:val="00307037"/>
    <w:rsid w:val="00330051"/>
    <w:rsid w:val="003C7BC9"/>
    <w:rsid w:val="00480B20"/>
    <w:rsid w:val="0049128E"/>
    <w:rsid w:val="004C4638"/>
    <w:rsid w:val="005309D4"/>
    <w:rsid w:val="00537572"/>
    <w:rsid w:val="005E3F1E"/>
    <w:rsid w:val="006034D6"/>
    <w:rsid w:val="00631F43"/>
    <w:rsid w:val="00646931"/>
    <w:rsid w:val="006721DD"/>
    <w:rsid w:val="006B100A"/>
    <w:rsid w:val="00721122"/>
    <w:rsid w:val="0073339D"/>
    <w:rsid w:val="007A7DF6"/>
    <w:rsid w:val="00817C6B"/>
    <w:rsid w:val="008258DB"/>
    <w:rsid w:val="00846648"/>
    <w:rsid w:val="0087748B"/>
    <w:rsid w:val="00914B08"/>
    <w:rsid w:val="00987680"/>
    <w:rsid w:val="009A2587"/>
    <w:rsid w:val="009F4DA0"/>
    <w:rsid w:val="00A16843"/>
    <w:rsid w:val="00AD1ABC"/>
    <w:rsid w:val="00B9560D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CE5693"/>
    <w:rsid w:val="00D03891"/>
    <w:rsid w:val="00D109DD"/>
    <w:rsid w:val="00D16DF6"/>
    <w:rsid w:val="00D91643"/>
    <w:rsid w:val="00D94424"/>
    <w:rsid w:val="00DB7DA0"/>
    <w:rsid w:val="00DC6C34"/>
    <w:rsid w:val="00E24F42"/>
    <w:rsid w:val="00EB24A6"/>
    <w:rsid w:val="00EC7E73"/>
    <w:rsid w:val="00F315A2"/>
    <w:rsid w:val="00F51D55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B24A6"/>
    <w:rPr>
      <w:b/>
      <w:bCs/>
    </w:rPr>
  </w:style>
  <w:style w:type="character" w:styleId="nfasis">
    <w:name w:val="Emphasis"/>
    <w:basedOn w:val="Fuentedeprrafopredeter"/>
    <w:uiPriority w:val="20"/>
    <w:qFormat/>
    <w:rsid w:val="00EB2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Ana Elena Banda Cortez</cp:lastModifiedBy>
  <cp:revision>2</cp:revision>
  <cp:lastPrinted>2021-11-18T17:15:00Z</cp:lastPrinted>
  <dcterms:created xsi:type="dcterms:W3CDTF">2025-08-27T20:06:00Z</dcterms:created>
  <dcterms:modified xsi:type="dcterms:W3CDTF">2025-08-27T20:06:00Z</dcterms:modified>
</cp:coreProperties>
</file>