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0E" w:rsidRPr="00AA3F4C" w:rsidRDefault="001D208F">
      <w:pPr>
        <w:pStyle w:val="Ttulo2"/>
        <w:shd w:val="clear" w:color="auto" w:fill="FFFFFF"/>
        <w:spacing w:before="300" w:after="120"/>
        <w:rPr>
          <w:rStyle w:val="Ninguno"/>
          <w:rFonts w:ascii="Arial" w:eastAsia="Arial" w:hAnsi="Arial" w:cs="Arial"/>
          <w:color w:val="000000" w:themeColor="text1"/>
          <w:sz w:val="26"/>
          <w:szCs w:val="26"/>
          <w:u w:color="FF0000"/>
        </w:rPr>
      </w:pPr>
      <w:r>
        <w:rPr>
          <w:rFonts w:ascii="Arial" w:hAnsi="Arial"/>
          <w:color w:val="000000" w:themeColor="text1"/>
          <w:sz w:val="54"/>
          <w:szCs w:val="54"/>
        </w:rPr>
        <w:t xml:space="preserve">Dr. </w:t>
      </w:r>
      <w:bookmarkStart w:id="0" w:name="_GoBack"/>
      <w:bookmarkEnd w:id="0"/>
      <w:r w:rsidR="002A1914" w:rsidRPr="00AA3F4C">
        <w:rPr>
          <w:rFonts w:ascii="Arial" w:hAnsi="Arial"/>
          <w:color w:val="000000" w:themeColor="text1"/>
          <w:sz w:val="54"/>
          <w:szCs w:val="54"/>
        </w:rPr>
        <w:t>Jorge Eugenio Leos Bortoni</w:t>
      </w:r>
    </w:p>
    <w:p w:rsidR="001C7E0E" w:rsidRPr="00AA3F4C" w:rsidRDefault="002A1914">
      <w:pPr>
        <w:pStyle w:val="sangria"/>
        <w:shd w:val="clear" w:color="auto" w:fill="FFFFFF"/>
        <w:spacing w:before="0" w:after="225" w:line="360" w:lineRule="atLeast"/>
        <w:jc w:val="both"/>
        <w:rPr>
          <w:rStyle w:val="Ninguno"/>
          <w:rFonts w:ascii="Arial" w:eastAsia="Arial" w:hAnsi="Arial" w:cs="Arial"/>
          <w:color w:val="000000" w:themeColor="text1"/>
          <w:sz w:val="26"/>
          <w:szCs w:val="26"/>
          <w:u w:color="FF0000"/>
        </w:rPr>
      </w:pPr>
      <w:r w:rsidRPr="00AA3F4C">
        <w:rPr>
          <w:rStyle w:val="Ninguno"/>
          <w:rFonts w:ascii="Arial" w:hAnsi="Arial"/>
          <w:color w:val="000000" w:themeColor="text1"/>
          <w:u w:color="404040"/>
          <w:shd w:val="clear" w:color="auto" w:fill="FFFFFF"/>
        </w:rPr>
        <w:t xml:space="preserve">Fue designado como Director de Enlace Municipal del Sistema para el Desarrollo Integral de la Familia. </w:t>
      </w:r>
    </w:p>
    <w:p w:rsidR="001C7E0E" w:rsidRPr="00AA3F4C" w:rsidRDefault="002A1914">
      <w:pPr>
        <w:pStyle w:val="Ttulo3"/>
        <w:spacing w:before="0" w:after="0"/>
        <w:jc w:val="both"/>
        <w:rPr>
          <w:rStyle w:val="Ninguno"/>
          <w:color w:val="000000" w:themeColor="text1"/>
          <w:sz w:val="34"/>
          <w:szCs w:val="34"/>
          <w:u w:val="single" w:color="FF0000"/>
        </w:rPr>
      </w:pPr>
      <w:r w:rsidRPr="00AA3F4C">
        <w:rPr>
          <w:rStyle w:val="Ninguno"/>
          <w:color w:val="000000" w:themeColor="text1"/>
          <w:sz w:val="34"/>
          <w:szCs w:val="34"/>
          <w:u w:val="single" w:color="404040"/>
        </w:rPr>
        <w:t>Actividades Académicas</w:t>
      </w:r>
    </w:p>
    <w:p w:rsidR="00AA3F4C" w:rsidRDefault="00AA3F4C">
      <w:pPr>
        <w:pStyle w:val="sangria"/>
        <w:shd w:val="clear" w:color="auto" w:fill="FFFFFF"/>
        <w:spacing w:before="0" w:after="225" w:line="360" w:lineRule="atLeast"/>
        <w:jc w:val="both"/>
        <w:rPr>
          <w:rStyle w:val="Ninguno"/>
          <w:rFonts w:ascii="Arial" w:hAnsi="Arial"/>
          <w:color w:val="000000" w:themeColor="text1"/>
          <w:u w:color="404040"/>
        </w:rPr>
      </w:pPr>
      <w:r>
        <w:rPr>
          <w:rStyle w:val="Ninguno"/>
          <w:rFonts w:ascii="Arial" w:hAnsi="Arial"/>
          <w:color w:val="000000" w:themeColor="text1"/>
          <w:u w:color="404040"/>
        </w:rPr>
        <w:t>Egresado</w:t>
      </w:r>
      <w:r w:rsidR="002A1914" w:rsidRPr="00AA3F4C">
        <w:rPr>
          <w:rStyle w:val="Ninguno"/>
          <w:rFonts w:ascii="Arial" w:hAnsi="Arial"/>
          <w:color w:val="000000" w:themeColor="text1"/>
          <w:u w:color="404040"/>
        </w:rPr>
        <w:t xml:space="preserve"> en el 2014 de la Licenciatura Médico Cirujano y Partero de la Universidad Autónoma de Nuevo León. </w:t>
      </w:r>
    </w:p>
    <w:p w:rsidR="00AA3F4C" w:rsidRDefault="002A1914">
      <w:pPr>
        <w:pStyle w:val="sangria"/>
        <w:shd w:val="clear" w:color="auto" w:fill="FFFFFF"/>
        <w:spacing w:before="0" w:after="225" w:line="360" w:lineRule="atLeast"/>
        <w:jc w:val="both"/>
        <w:rPr>
          <w:rStyle w:val="Ninguno"/>
          <w:rFonts w:ascii="Arial" w:hAnsi="Arial"/>
          <w:color w:val="000000" w:themeColor="text1"/>
          <w:u w:color="404040"/>
        </w:rPr>
      </w:pPr>
      <w:r w:rsidRPr="00AA3F4C">
        <w:rPr>
          <w:rStyle w:val="Ninguno"/>
          <w:rFonts w:ascii="Arial" w:hAnsi="Arial"/>
          <w:color w:val="000000" w:themeColor="text1"/>
          <w:u w:color="404040"/>
        </w:rPr>
        <w:t xml:space="preserve">Egresado de la Maestría en Gestión Directiva en Salud el 2018 de la Universidad del Valle de México. </w:t>
      </w:r>
    </w:p>
    <w:p w:rsidR="001C7E0E" w:rsidRPr="00AA3F4C" w:rsidRDefault="002A1914">
      <w:pPr>
        <w:pStyle w:val="sangria"/>
        <w:shd w:val="clear" w:color="auto" w:fill="FFFFFF"/>
        <w:spacing w:before="0" w:after="225" w:line="360" w:lineRule="atLeast"/>
        <w:jc w:val="both"/>
        <w:rPr>
          <w:rStyle w:val="Ninguno"/>
          <w:rFonts w:ascii="Arial" w:eastAsia="Arial" w:hAnsi="Arial" w:cs="Arial"/>
          <w:color w:val="000000" w:themeColor="text1"/>
          <w:sz w:val="26"/>
          <w:szCs w:val="26"/>
          <w:u w:color="FF0000"/>
        </w:rPr>
      </w:pPr>
      <w:r w:rsidRPr="00AA3F4C">
        <w:rPr>
          <w:rStyle w:val="Ninguno"/>
          <w:rFonts w:ascii="Arial" w:hAnsi="Arial"/>
          <w:color w:val="000000" w:themeColor="text1"/>
          <w:u w:color="404040"/>
        </w:rPr>
        <w:t xml:space="preserve">Egresado de la Licenciatura en Derecho de la Universidad Autónoma de Nuevo León. </w:t>
      </w:r>
    </w:p>
    <w:p w:rsidR="001C7E0E" w:rsidRPr="00AA3F4C" w:rsidRDefault="001C7E0E">
      <w:pPr>
        <w:pStyle w:val="Ttulo3"/>
        <w:spacing w:before="0" w:after="0"/>
        <w:jc w:val="both"/>
        <w:rPr>
          <w:rStyle w:val="Enlace"/>
          <w:color w:val="000000" w:themeColor="text1"/>
          <w:sz w:val="20"/>
          <w:szCs w:val="20"/>
          <w:u w:color="404040"/>
        </w:rPr>
      </w:pPr>
    </w:p>
    <w:p w:rsidR="001C7E0E" w:rsidRPr="00AA3F4C" w:rsidRDefault="002A1914">
      <w:pPr>
        <w:pStyle w:val="Ttulo3"/>
        <w:spacing w:before="0" w:after="0"/>
        <w:jc w:val="both"/>
        <w:rPr>
          <w:rStyle w:val="Ninguno"/>
          <w:color w:val="000000" w:themeColor="text1"/>
          <w:sz w:val="34"/>
          <w:szCs w:val="34"/>
          <w:u w:val="single" w:color="FF0000"/>
        </w:rPr>
      </w:pPr>
      <w:r w:rsidRPr="00AA3F4C">
        <w:rPr>
          <w:rStyle w:val="Enlace"/>
          <w:color w:val="000000" w:themeColor="text1"/>
          <w:sz w:val="34"/>
          <w:szCs w:val="34"/>
          <w:u w:color="404040"/>
        </w:rPr>
        <w:t>Cursos</w:t>
      </w:r>
    </w:p>
    <w:p w:rsidR="001C7E0E" w:rsidRPr="00AA3F4C" w:rsidRDefault="001C7E0E">
      <w:pPr>
        <w:pStyle w:val="Ttulo3"/>
        <w:spacing w:before="0" w:after="0"/>
        <w:jc w:val="both"/>
        <w:rPr>
          <w:rStyle w:val="Enlace"/>
          <w:color w:val="000000" w:themeColor="text1"/>
          <w:sz w:val="34"/>
          <w:szCs w:val="34"/>
          <w:u w:color="404040"/>
        </w:rPr>
      </w:pPr>
    </w:p>
    <w:p w:rsidR="001C7E0E" w:rsidRPr="00AA3F4C" w:rsidRDefault="002A1914">
      <w:pPr>
        <w:pStyle w:val="Cuerpo"/>
        <w:spacing w:after="225" w:line="360" w:lineRule="atLeast"/>
        <w:jc w:val="both"/>
        <w:rPr>
          <w:rStyle w:val="Ninguno"/>
          <w:color w:val="000000" w:themeColor="text1"/>
        </w:rPr>
      </w:pPr>
      <w:r w:rsidRPr="00AA3F4C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 xml:space="preserve">Ha recibido cursos como Derecho Sanitario, Salud Ocupacional, Administración y Función Pública. </w:t>
      </w:r>
    </w:p>
    <w:p w:rsidR="001C7E0E" w:rsidRPr="00AA3F4C" w:rsidRDefault="002A1914">
      <w:pPr>
        <w:pStyle w:val="Ttulo3"/>
        <w:spacing w:before="0" w:after="0"/>
        <w:jc w:val="both"/>
        <w:rPr>
          <w:rStyle w:val="Ninguno"/>
          <w:color w:val="000000" w:themeColor="text1"/>
          <w:sz w:val="34"/>
          <w:szCs w:val="34"/>
          <w:u w:val="single" w:color="FF0000"/>
        </w:rPr>
      </w:pPr>
      <w:r w:rsidRPr="00AA3F4C">
        <w:rPr>
          <w:rStyle w:val="Ninguno"/>
          <w:color w:val="000000" w:themeColor="text1"/>
          <w:sz w:val="34"/>
          <w:szCs w:val="34"/>
          <w:u w:val="single" w:color="404040"/>
        </w:rPr>
        <w:t>Actividades Profesionales</w:t>
      </w:r>
    </w:p>
    <w:p w:rsidR="001C7E0E" w:rsidRPr="00AA3F4C" w:rsidRDefault="001C7E0E">
      <w:pPr>
        <w:pStyle w:val="Cuerpo"/>
        <w:spacing w:after="0" w:line="360" w:lineRule="atLeast"/>
        <w:jc w:val="both"/>
        <w:rPr>
          <w:rStyle w:val="Ninguno"/>
          <w:rFonts w:ascii="Times New Roman" w:eastAsia="Times New Roman" w:hAnsi="Times New Roman" w:cs="Times New Roman"/>
          <w:color w:val="000000" w:themeColor="text1"/>
          <w:sz w:val="34"/>
          <w:szCs w:val="34"/>
          <w:u w:val="single" w:color="404040"/>
        </w:rPr>
      </w:pPr>
    </w:p>
    <w:p w:rsidR="001C7E0E" w:rsidRPr="00AA3F4C" w:rsidRDefault="002A1914" w:rsidP="001D208F">
      <w:pPr>
        <w:pStyle w:val="Cuerpo"/>
        <w:spacing w:after="0" w:line="360" w:lineRule="atLeast"/>
        <w:jc w:val="both"/>
        <w:rPr>
          <w:rStyle w:val="Ninguno"/>
          <w:rFonts w:ascii="Arial" w:eastAsia="Arial" w:hAnsi="Arial" w:cs="Arial"/>
          <w:color w:val="000000" w:themeColor="text1"/>
          <w:sz w:val="24"/>
          <w:szCs w:val="24"/>
          <w:u w:color="404040"/>
        </w:rPr>
      </w:pPr>
      <w:r w:rsidRPr="00AA3F4C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>Su experiencia se ha enfocado en Servicio Público y Administración Pública</w:t>
      </w:r>
      <w:r w:rsidR="00AA3F4C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>.</w:t>
      </w:r>
    </w:p>
    <w:p w:rsidR="001C7E0E" w:rsidRPr="00AA3F4C" w:rsidRDefault="002A1914" w:rsidP="001D208F">
      <w:pPr>
        <w:pStyle w:val="Cuerpo"/>
        <w:spacing w:after="0" w:line="360" w:lineRule="atLeast"/>
        <w:jc w:val="both"/>
        <w:rPr>
          <w:rStyle w:val="Ninguno"/>
          <w:rFonts w:ascii="Arial" w:eastAsia="Arial" w:hAnsi="Arial" w:cs="Arial"/>
          <w:color w:val="000000" w:themeColor="text1"/>
          <w:sz w:val="24"/>
          <w:szCs w:val="24"/>
          <w:u w:color="404040"/>
        </w:rPr>
      </w:pPr>
      <w:r w:rsidRPr="00AA3F4C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 xml:space="preserve">Fue Coordinador Médico de los Servicios Médicos Municipales del Municipio de Monterrey del 2015 al 2021, fungiendo con trabajos de creación de proyectos, revisión e implementación de procesos de calidad y atención al paciente. </w:t>
      </w:r>
    </w:p>
    <w:p w:rsidR="001C7E0E" w:rsidRPr="00AA3F4C" w:rsidRDefault="001C7E0E" w:rsidP="00AA3F4C">
      <w:pPr>
        <w:pStyle w:val="Cuerpo"/>
        <w:spacing w:after="0" w:line="360" w:lineRule="atLeast"/>
        <w:jc w:val="both"/>
        <w:rPr>
          <w:rStyle w:val="Ninguno"/>
          <w:rFonts w:ascii="Arial" w:eastAsia="Arial" w:hAnsi="Arial" w:cs="Arial"/>
          <w:color w:val="000000" w:themeColor="text1"/>
          <w:sz w:val="24"/>
          <w:szCs w:val="24"/>
          <w:u w:color="404040"/>
        </w:rPr>
      </w:pPr>
    </w:p>
    <w:p w:rsidR="001C7E0E" w:rsidRPr="00AA3F4C" w:rsidRDefault="002A1914" w:rsidP="00AA3F4C">
      <w:pPr>
        <w:pStyle w:val="Cuerpo"/>
        <w:spacing w:after="0" w:line="360" w:lineRule="atLeast"/>
        <w:jc w:val="both"/>
        <w:rPr>
          <w:rStyle w:val="Ninguno"/>
          <w:rFonts w:ascii="Arial" w:eastAsia="Arial" w:hAnsi="Arial" w:cs="Arial"/>
          <w:color w:val="000000" w:themeColor="text1"/>
          <w:sz w:val="24"/>
          <w:szCs w:val="24"/>
          <w:u w:color="404040"/>
        </w:rPr>
      </w:pPr>
      <w:r w:rsidRPr="00AA3F4C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>Posteriormente fue designado Coordinador de la Cruz Verde Guadalupe dependiente de la Dirección de Salu</w:t>
      </w:r>
      <w:r w:rsidR="001D208F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>d Pública del mismo Municipio, e</w:t>
      </w:r>
      <w:r w:rsidRPr="00AA3F4C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 xml:space="preserve">n donde se realizaron trabajos de remodelación y reconversión de los centros de salud de la dependencia convirtiéndose en “CMG Guadalupe” en donde constaba de la coordinación administrativa y operativa de 5 centros de salud de atención primaria, urgencias y el área de primeros respondieres de emergencias médicas. </w:t>
      </w:r>
    </w:p>
    <w:p w:rsidR="001C7E0E" w:rsidRPr="00AA3F4C" w:rsidRDefault="001C7E0E">
      <w:pPr>
        <w:pStyle w:val="Cuerpo"/>
        <w:spacing w:after="0" w:line="360" w:lineRule="atLeast"/>
        <w:jc w:val="both"/>
        <w:rPr>
          <w:rStyle w:val="Ninguno"/>
          <w:rFonts w:ascii="Arial" w:eastAsia="Arial" w:hAnsi="Arial" w:cs="Arial"/>
          <w:color w:val="000000" w:themeColor="text1"/>
          <w:sz w:val="24"/>
          <w:szCs w:val="24"/>
          <w:u w:color="404040"/>
        </w:rPr>
      </w:pPr>
    </w:p>
    <w:p w:rsidR="001C7E0E" w:rsidRPr="00AA3F4C" w:rsidRDefault="002A1914">
      <w:pPr>
        <w:pStyle w:val="Cuerpo"/>
        <w:spacing w:after="0" w:line="360" w:lineRule="atLeast"/>
        <w:jc w:val="both"/>
        <w:rPr>
          <w:color w:val="000000" w:themeColor="text1"/>
        </w:rPr>
      </w:pPr>
      <w:r w:rsidRPr="00AA3F4C">
        <w:rPr>
          <w:rStyle w:val="Ninguno"/>
          <w:rFonts w:ascii="Arial" w:hAnsi="Arial"/>
          <w:color w:val="000000" w:themeColor="text1"/>
          <w:sz w:val="24"/>
          <w:szCs w:val="24"/>
          <w:u w:color="404040"/>
        </w:rPr>
        <w:t xml:space="preserve">Subsecuentemente fue designado Director de Salud Pública del Gobierno de Ciudad Guadalupe. Cargo que ostentó de 2022 a 2023 liderando los programas y proyectos de salud en este mismo municipio. </w:t>
      </w:r>
    </w:p>
    <w:sectPr w:rsidR="001C7E0E" w:rsidRPr="00AA3F4C" w:rsidSect="00AA3F4C">
      <w:pgSz w:w="12240" w:h="15840"/>
      <w:pgMar w:top="1135" w:right="1701" w:bottom="1135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F9" w:rsidRDefault="005E37F9">
      <w:r>
        <w:separator/>
      </w:r>
    </w:p>
  </w:endnote>
  <w:endnote w:type="continuationSeparator" w:id="0">
    <w:p w:rsidR="005E37F9" w:rsidRDefault="005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F9" w:rsidRDefault="005E37F9">
      <w:r>
        <w:separator/>
      </w:r>
    </w:p>
  </w:footnote>
  <w:footnote w:type="continuationSeparator" w:id="0">
    <w:p w:rsidR="005E37F9" w:rsidRDefault="005E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0E"/>
    <w:rsid w:val="001C7E0E"/>
    <w:rsid w:val="001D208F"/>
    <w:rsid w:val="002A1914"/>
    <w:rsid w:val="003716C1"/>
    <w:rsid w:val="005E37F9"/>
    <w:rsid w:val="006340F0"/>
    <w:rsid w:val="007E7DFA"/>
    <w:rsid w:val="00AA3F4C"/>
    <w:rsid w:val="00B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A627"/>
  <w15:docId w15:val="{1F8EEB6F-3EBC-485E-83C2-EBCF5D4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  <w:lang w:val="es-ES_tradnl"/>
    </w:rPr>
  </w:style>
  <w:style w:type="paragraph" w:styleId="Ttulo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sangria">
    <w:name w:val="sangria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Vite del Angel</dc:creator>
  <cp:lastModifiedBy>Blanca Nelly Maldonado Briones</cp:lastModifiedBy>
  <cp:revision>4</cp:revision>
  <dcterms:created xsi:type="dcterms:W3CDTF">2024-10-04T18:04:00Z</dcterms:created>
  <dcterms:modified xsi:type="dcterms:W3CDTF">2024-11-07T15:30:00Z</dcterms:modified>
</cp:coreProperties>
</file>