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8B" w:rsidRPr="00721122" w:rsidRDefault="00FA4900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404040" w:themeColor="text1" w:themeTint="BF"/>
          <w:sz w:val="54"/>
          <w:szCs w:val="54"/>
        </w:rPr>
      </w:pPr>
      <w:r>
        <w:rPr>
          <w:rFonts w:ascii="Arial" w:hAnsi="Arial" w:cs="Arial"/>
          <w:color w:val="404040" w:themeColor="text1" w:themeTint="BF"/>
          <w:sz w:val="54"/>
          <w:szCs w:val="54"/>
        </w:rPr>
        <w:t xml:space="preserve">Lic. Ana Cecilia López Puga </w:t>
      </w:r>
      <w:r w:rsidR="00817C6B">
        <w:rPr>
          <w:rFonts w:ascii="Arial" w:hAnsi="Arial" w:cs="Arial"/>
          <w:color w:val="404040" w:themeColor="text1" w:themeTint="BF"/>
          <w:sz w:val="54"/>
          <w:szCs w:val="54"/>
        </w:rPr>
        <w:t xml:space="preserve"> </w:t>
      </w:r>
    </w:p>
    <w:p w:rsidR="00826114" w:rsidRPr="00826114" w:rsidRDefault="00826114" w:rsidP="00826114">
      <w:pPr>
        <w:spacing w:after="233"/>
        <w:ind w:left="-5" w:right="-13"/>
        <w:rPr>
          <w:rFonts w:ascii="Arial" w:hAnsi="Arial" w:cs="Arial"/>
        </w:rPr>
      </w:pPr>
      <w:r>
        <w:rPr>
          <w:rFonts w:ascii="Arial" w:hAnsi="Arial" w:cs="Arial"/>
          <w:color w:val="404040" w:themeColor="text1" w:themeTint="BF"/>
          <w:shd w:val="clear" w:color="auto" w:fill="FFFFFF"/>
        </w:rPr>
        <w:t xml:space="preserve">Fue designada Coordinadora de Estancias Infantiles </w:t>
      </w:r>
      <w:r>
        <w:rPr>
          <w:rFonts w:ascii="Arial" w:hAnsi="Arial" w:cs="Arial"/>
          <w:color w:val="404040"/>
        </w:rPr>
        <w:t xml:space="preserve">en la Dirección de Infancia y Familia </w:t>
      </w:r>
      <w:r w:rsidRPr="00826114">
        <w:rPr>
          <w:rFonts w:ascii="Arial" w:hAnsi="Arial" w:cs="Arial"/>
          <w:color w:val="404040"/>
        </w:rPr>
        <w:t xml:space="preserve"> del Sistema para el Desarrollo Integral de la Familia. </w:t>
      </w:r>
    </w:p>
    <w:p w:rsidR="00375FFF" w:rsidRDefault="00375FFF" w:rsidP="00B943B7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04040" w:themeColor="text1" w:themeTint="BF"/>
          <w:shd w:val="clear" w:color="auto" w:fill="FFFFFF"/>
        </w:rPr>
      </w:pPr>
      <w:bookmarkStart w:id="0" w:name="_GoBack"/>
      <w:bookmarkEnd w:id="0"/>
    </w:p>
    <w:p w:rsidR="00E24F42" w:rsidRDefault="00375FFF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Egresada en el 2008</w:t>
      </w:r>
      <w:r w:rsidR="000972E0">
        <w:rPr>
          <w:rFonts w:ascii="Arial" w:hAnsi="Arial" w:cs="Arial"/>
          <w:color w:val="404040" w:themeColor="text1" w:themeTint="BF"/>
        </w:rPr>
        <w:t xml:space="preserve"> de </w:t>
      </w:r>
      <w:r w:rsidR="00BC30A8" w:rsidRPr="00721122">
        <w:rPr>
          <w:rFonts w:ascii="Arial" w:hAnsi="Arial" w:cs="Arial"/>
          <w:color w:val="404040" w:themeColor="text1" w:themeTint="BF"/>
        </w:rPr>
        <w:t xml:space="preserve">la Licenciatura en </w:t>
      </w:r>
      <w:r>
        <w:rPr>
          <w:rFonts w:ascii="Arial" w:hAnsi="Arial" w:cs="Arial"/>
          <w:color w:val="404040" w:themeColor="text1" w:themeTint="BF"/>
        </w:rPr>
        <w:t xml:space="preserve">Educación Preescolar </w:t>
      </w:r>
      <w:r w:rsidR="00372ED8">
        <w:rPr>
          <w:rFonts w:ascii="Arial" w:hAnsi="Arial" w:cs="Arial"/>
          <w:color w:val="404040" w:themeColor="text1" w:themeTint="BF"/>
        </w:rPr>
        <w:t>en la escuela de educadoras Laura Arce A.C</w:t>
      </w:r>
      <w:r w:rsidR="005F56D4">
        <w:rPr>
          <w:rFonts w:ascii="Arial" w:hAnsi="Arial" w:cs="Arial"/>
          <w:color w:val="404040" w:themeColor="text1" w:themeTint="BF"/>
        </w:rPr>
        <w:t>.</w:t>
      </w:r>
    </w:p>
    <w:p w:rsidR="009F4DA0" w:rsidRPr="009F4DA0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20"/>
          <w:szCs w:val="20"/>
        </w:rPr>
      </w:pPr>
    </w:p>
    <w:p w:rsidR="00E24F42" w:rsidRPr="00C93D47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 w:cs="Arial"/>
          <w:color w:val="FF0000"/>
          <w:sz w:val="34"/>
          <w:szCs w:val="34"/>
        </w:rPr>
      </w:pPr>
      <w:r w:rsidRPr="00E24F42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>Cursos</w:t>
      </w:r>
    </w:p>
    <w:p w:rsidR="00C93D47" w:rsidRPr="00E24F42" w:rsidRDefault="00C93D47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34"/>
          <w:szCs w:val="34"/>
        </w:rPr>
      </w:pPr>
    </w:p>
    <w:p w:rsidR="00C93D47" w:rsidRDefault="00C93D4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Líderes de Mandos Medios, coach y consultor WAO coaching &amp; consulting.</w:t>
      </w:r>
    </w:p>
    <w:p w:rsidR="00B943B7" w:rsidRDefault="00B943B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Calidad de la atención a la primera infancia, TQS</w:t>
      </w:r>
    </w:p>
    <w:p w:rsidR="00C93D47" w:rsidRDefault="00C93D4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Una acción a la vez, Gabriela Mitri, Keynote speakher.</w:t>
      </w:r>
    </w:p>
    <w:p w:rsidR="00C93D47" w:rsidRDefault="00B943B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Taller </w:t>
      </w:r>
      <w:r w:rsidR="00C93D47">
        <w:rPr>
          <w:rFonts w:ascii="Arial" w:hAnsi="Arial" w:cs="Arial"/>
          <w:color w:val="404040" w:themeColor="text1" w:themeTint="BF"/>
          <w:sz w:val="24"/>
          <w:szCs w:val="24"/>
        </w:rPr>
        <w:t>Intervención en crisis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en casos de violencia</w:t>
      </w:r>
      <w:r w:rsidR="00C93D47">
        <w:rPr>
          <w:rFonts w:ascii="Arial" w:hAnsi="Arial" w:cs="Arial"/>
          <w:color w:val="404040" w:themeColor="text1" w:themeTint="BF"/>
          <w:sz w:val="24"/>
          <w:szCs w:val="24"/>
        </w:rPr>
        <w:t>, Tecnologico de Monterrey.</w:t>
      </w:r>
    </w:p>
    <w:p w:rsidR="00B943B7" w:rsidRDefault="00B943B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Herramientas psicosociales para fortalecer la parentalidad en familias multiestres</w:t>
      </w:r>
      <w:r w:rsidR="00EE4F40">
        <w:rPr>
          <w:rFonts w:ascii="Arial" w:hAnsi="Arial" w:cs="Arial"/>
          <w:color w:val="404040" w:themeColor="text1" w:themeTint="BF"/>
          <w:sz w:val="24"/>
          <w:szCs w:val="24"/>
        </w:rPr>
        <w:t xml:space="preserve">adas. </w:t>
      </w:r>
    </w:p>
    <w:p w:rsidR="00C93D47" w:rsidRDefault="00C93D4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Abordaje para generar entornos seguros y sanos (servidores públicos)</w:t>
      </w:r>
    </w:p>
    <w:p w:rsidR="00C93D47" w:rsidRDefault="00C93D4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SNDIF</w:t>
      </w:r>
      <w:r w:rsidR="00B943B7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Ley general de derechos de niñ</w:t>
      </w:r>
      <w:r w:rsidR="00B943B7">
        <w:rPr>
          <w:rFonts w:ascii="Arial" w:hAnsi="Arial" w:cs="Arial"/>
          <w:color w:val="404040" w:themeColor="text1" w:themeTint="BF"/>
          <w:sz w:val="24"/>
          <w:szCs w:val="24"/>
        </w:rPr>
        <w:t>as, niños y adolescentes</w:t>
      </w:r>
    </w:p>
    <w:p w:rsidR="00B943B7" w:rsidRDefault="00B943B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La niñez en escenarios de v</w:t>
      </w:r>
      <w:r w:rsidR="00EE4F40">
        <w:rPr>
          <w:rFonts w:ascii="Arial" w:hAnsi="Arial" w:cs="Arial"/>
          <w:color w:val="404040" w:themeColor="text1" w:themeTint="BF"/>
          <w:sz w:val="24"/>
          <w:szCs w:val="24"/>
        </w:rPr>
        <w:t xml:space="preserve">iolencia estructural y familiar. </w:t>
      </w:r>
    </w:p>
    <w:p w:rsidR="00EE4F40" w:rsidRDefault="00EE4F40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La experiencia de arte para la educación inicial. </w:t>
      </w:r>
    </w:p>
    <w:p w:rsidR="00EE4F40" w:rsidRDefault="00EE4F40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Estimulación Temprana y Desarrollo en niños de 0-3 años. </w:t>
      </w:r>
    </w:p>
    <w:p w:rsidR="00EE4F40" w:rsidRDefault="00EE4F40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Sensibilización al docente en educación inicial. </w:t>
      </w:r>
    </w:p>
    <w:p w:rsidR="00C93D47" w:rsidRDefault="00C93D4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Programa Analítico Secretaria de educación.</w:t>
      </w:r>
    </w:p>
    <w:p w:rsidR="00E24F42" w:rsidRDefault="00C93D4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DIF NACIONAL EC0425 </w:t>
      </w:r>
      <w:r w:rsidR="00D23894">
        <w:rPr>
          <w:rFonts w:ascii="Arial" w:hAnsi="Arial" w:cs="Arial"/>
          <w:color w:val="404040" w:themeColor="text1" w:themeTint="BF"/>
          <w:sz w:val="24"/>
          <w:szCs w:val="24"/>
        </w:rPr>
        <w:t>Certificación</w:t>
      </w:r>
      <w:r w:rsidR="005F56D4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de competencia laboral en el estándar de competencias “prestación de servicios para la atención, cuidado y desarrollo integral de las niñas y los niños en Centros de Atención Infantil. </w:t>
      </w:r>
    </w:p>
    <w:p w:rsidR="009F4DA0" w:rsidRPr="009F4DA0" w:rsidRDefault="009F4DA0" w:rsidP="000972E0">
      <w:pPr>
        <w:pStyle w:val="Ttulo3"/>
        <w:spacing w:before="0" w:beforeAutospacing="0" w:after="0" w:afterAutospacing="0"/>
        <w:jc w:val="both"/>
        <w:rPr>
          <w:sz w:val="20"/>
          <w:szCs w:val="20"/>
        </w:rPr>
      </w:pPr>
    </w:p>
    <w:p w:rsidR="0012652B" w:rsidRPr="0012652B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lastRenderedPageBreak/>
        <w:t xml:space="preserve">Actividades </w:t>
      </w:r>
      <w:r w:rsidR="00C3170D"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Profesionales</w:t>
      </w:r>
      <w:r w:rsidR="0012652B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</w:p>
    <w:p w:rsidR="00646336" w:rsidRDefault="00646336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FF0000"/>
        </w:rPr>
      </w:pPr>
    </w:p>
    <w:p w:rsidR="005E3F1E" w:rsidRDefault="00646336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Experiencia enfocada en área de edu</w:t>
      </w:r>
      <w:r w:rsidR="00EE4F40">
        <w:rPr>
          <w:rFonts w:ascii="Arial" w:hAnsi="Arial" w:cs="Arial"/>
          <w:color w:val="404040" w:themeColor="text1" w:themeTint="BF"/>
          <w:sz w:val="24"/>
          <w:szCs w:val="24"/>
        </w:rPr>
        <w:t xml:space="preserve">cación inicial y preescolar para la atención de niños y niñas infantes, </w:t>
      </w:r>
      <w:r w:rsidR="00F4474E">
        <w:rPr>
          <w:rFonts w:ascii="Arial" w:hAnsi="Arial" w:cs="Arial"/>
          <w:color w:val="404040" w:themeColor="text1" w:themeTint="BF"/>
          <w:sz w:val="24"/>
          <w:szCs w:val="24"/>
        </w:rPr>
        <w:t>colaboré por</w:t>
      </w:r>
      <w:r w:rsidR="00EE4F40">
        <w:rPr>
          <w:rFonts w:ascii="Arial" w:hAnsi="Arial" w:cs="Arial"/>
          <w:color w:val="404040" w:themeColor="text1" w:themeTint="BF"/>
          <w:sz w:val="24"/>
          <w:szCs w:val="24"/>
        </w:rPr>
        <w:t xml:space="preserve"> 4 años en CenDis de San Pedro Garza García como Directora de CenDi dentro de mis funciones desempeñaba ejercer </w:t>
      </w:r>
      <w:r w:rsidR="00F4474E">
        <w:rPr>
          <w:rFonts w:ascii="Arial" w:hAnsi="Arial" w:cs="Arial"/>
          <w:color w:val="404040" w:themeColor="text1" w:themeTint="BF"/>
          <w:sz w:val="24"/>
          <w:szCs w:val="24"/>
        </w:rPr>
        <w:t>presupuesto municipal y estatal,</w:t>
      </w:r>
      <w:r w:rsidR="00EE4F40">
        <w:rPr>
          <w:rFonts w:ascii="Arial" w:hAnsi="Arial" w:cs="Arial"/>
          <w:color w:val="404040" w:themeColor="text1" w:themeTint="BF"/>
          <w:sz w:val="24"/>
          <w:szCs w:val="24"/>
        </w:rPr>
        <w:t xml:space="preserve"> POA, Tramites directo para la gestión de permisos para operar la </w:t>
      </w:r>
      <w:r w:rsidR="00F4474E">
        <w:rPr>
          <w:rFonts w:ascii="Arial" w:hAnsi="Arial" w:cs="Arial"/>
          <w:color w:val="404040" w:themeColor="text1" w:themeTint="BF"/>
          <w:sz w:val="24"/>
          <w:szCs w:val="24"/>
        </w:rPr>
        <w:t>institución, enlaces con DIF Nacional, Secretaria de Educación, COFEPRIS, Salubridad</w:t>
      </w:r>
      <w:r w:rsidR="00CE6F03">
        <w:rPr>
          <w:rFonts w:ascii="Arial" w:hAnsi="Arial" w:cs="Arial"/>
          <w:color w:val="404040" w:themeColor="text1" w:themeTint="BF"/>
          <w:sz w:val="24"/>
          <w:szCs w:val="24"/>
        </w:rPr>
        <w:t>, además de liderear equipos de trabajo en área de psicología, área medica, trabajo social,  nutrición y pedagogía.</w:t>
      </w:r>
      <w:r w:rsidR="00CE6F03">
        <w:rPr>
          <w:rFonts w:ascii="Arial" w:hAnsi="Arial" w:cs="Arial"/>
          <w:color w:val="404040" w:themeColor="text1" w:themeTint="BF"/>
          <w:sz w:val="24"/>
          <w:szCs w:val="24"/>
        </w:rPr>
        <w:br/>
        <w:t>Anterior a esto brindaba mi servicio en una  asociación civil subrrogada a el Instituto Mexicano del Seguro social, con funciones de coordinación pedagógica y administrativa abordando temas muy similares a lo explic</w:t>
      </w:r>
      <w:r w:rsidR="00083858">
        <w:rPr>
          <w:rFonts w:ascii="Arial" w:hAnsi="Arial" w:cs="Arial"/>
          <w:color w:val="404040" w:themeColor="text1" w:themeTint="BF"/>
          <w:sz w:val="24"/>
          <w:szCs w:val="24"/>
        </w:rPr>
        <w:t xml:space="preserve">ado con anterioridad. </w:t>
      </w:r>
    </w:p>
    <w:p w:rsidR="00EE4F40" w:rsidRDefault="00EE4F40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87748B" w:rsidRPr="00987680" w:rsidRDefault="0087748B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</w:p>
    <w:sectPr w:rsidR="0087748B" w:rsidRPr="00987680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83858"/>
    <w:rsid w:val="000972E0"/>
    <w:rsid w:val="001063DA"/>
    <w:rsid w:val="0012652B"/>
    <w:rsid w:val="001A6337"/>
    <w:rsid w:val="0022285E"/>
    <w:rsid w:val="00225A47"/>
    <w:rsid w:val="0026338B"/>
    <w:rsid w:val="00265675"/>
    <w:rsid w:val="00284239"/>
    <w:rsid w:val="00293216"/>
    <w:rsid w:val="00307037"/>
    <w:rsid w:val="00330051"/>
    <w:rsid w:val="00372ED8"/>
    <w:rsid w:val="00375FFF"/>
    <w:rsid w:val="003C7BC9"/>
    <w:rsid w:val="00480B20"/>
    <w:rsid w:val="004C4638"/>
    <w:rsid w:val="005309D4"/>
    <w:rsid w:val="00537572"/>
    <w:rsid w:val="005E3F1E"/>
    <w:rsid w:val="005F56D4"/>
    <w:rsid w:val="006034D6"/>
    <w:rsid w:val="00631F43"/>
    <w:rsid w:val="00646336"/>
    <w:rsid w:val="00646931"/>
    <w:rsid w:val="006721DD"/>
    <w:rsid w:val="006B100A"/>
    <w:rsid w:val="00721122"/>
    <w:rsid w:val="0073339D"/>
    <w:rsid w:val="007A7DF6"/>
    <w:rsid w:val="00817C6B"/>
    <w:rsid w:val="008258DB"/>
    <w:rsid w:val="00826114"/>
    <w:rsid w:val="00846648"/>
    <w:rsid w:val="0087748B"/>
    <w:rsid w:val="00914B08"/>
    <w:rsid w:val="00987680"/>
    <w:rsid w:val="009A2587"/>
    <w:rsid w:val="009F4DA0"/>
    <w:rsid w:val="00A16843"/>
    <w:rsid w:val="00AD1ABC"/>
    <w:rsid w:val="00B943B7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93D47"/>
    <w:rsid w:val="00CD69CC"/>
    <w:rsid w:val="00CE6F03"/>
    <w:rsid w:val="00D109DD"/>
    <w:rsid w:val="00D16DF6"/>
    <w:rsid w:val="00D23894"/>
    <w:rsid w:val="00D91643"/>
    <w:rsid w:val="00D94424"/>
    <w:rsid w:val="00DB7DA0"/>
    <w:rsid w:val="00DC6C34"/>
    <w:rsid w:val="00E24F42"/>
    <w:rsid w:val="00EC7E73"/>
    <w:rsid w:val="00EE4F40"/>
    <w:rsid w:val="00F315A2"/>
    <w:rsid w:val="00F4474E"/>
    <w:rsid w:val="00FA4900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Administrativo</cp:lastModifiedBy>
  <cp:revision>2</cp:revision>
  <cp:lastPrinted>2021-11-18T17:15:00Z</cp:lastPrinted>
  <dcterms:created xsi:type="dcterms:W3CDTF">2025-03-07T23:06:00Z</dcterms:created>
  <dcterms:modified xsi:type="dcterms:W3CDTF">2025-03-07T23:06:00Z</dcterms:modified>
</cp:coreProperties>
</file>