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16" w:rsidRDefault="008E4DAA">
      <w:pPr>
        <w:spacing w:after="47" w:line="265" w:lineRule="auto"/>
        <w:ind w:left="367" w:right="89" w:hanging="10"/>
        <w:jc w:val="center"/>
      </w:pPr>
      <w:bookmarkStart w:id="0" w:name="_GoBack"/>
      <w:bookmarkEnd w:id="0"/>
      <w:r>
        <w:rPr>
          <w:rFonts w:ascii="Calibri" w:eastAsia="Calibri" w:hAnsi="Calibri" w:cs="Calibri"/>
          <w:sz w:val="20"/>
        </w:rPr>
        <w:t>ACTA DE LA PRIMERA SESIÓN ORDINARIA</w:t>
      </w:r>
    </w:p>
    <w:p w:rsidR="004E4516" w:rsidRDefault="008E4DAA">
      <w:pPr>
        <w:spacing w:after="0" w:line="265" w:lineRule="auto"/>
        <w:ind w:left="367" w:hanging="10"/>
        <w:jc w:val="center"/>
      </w:pPr>
      <w:r>
        <w:rPr>
          <w:rFonts w:ascii="Calibri" w:eastAsia="Calibri" w:hAnsi="Calibri" w:cs="Calibri"/>
          <w:sz w:val="20"/>
        </w:rPr>
        <w:t>ENERO 28 DE 2022</w:t>
      </w:r>
    </w:p>
    <w:p w:rsidR="004E4516" w:rsidRDefault="008E4DAA">
      <w:pPr>
        <w:spacing w:after="67" w:line="265" w:lineRule="auto"/>
        <w:ind w:left="367" w:right="102" w:hanging="10"/>
        <w:jc w:val="center"/>
      </w:pPr>
      <w:r>
        <w:rPr>
          <w:rFonts w:ascii="Calibri" w:eastAsia="Calibri" w:hAnsi="Calibri" w:cs="Calibri"/>
          <w:sz w:val="20"/>
        </w:rPr>
        <w:t>DEL COMITÉ DE TRANSPARENCIA</w:t>
      </w:r>
    </w:p>
    <w:p w:rsidR="004E4516" w:rsidRDefault="008E4DAA">
      <w:pPr>
        <w:pStyle w:val="Ttulo1"/>
        <w:numPr>
          <w:ilvl w:val="0"/>
          <w:numId w:val="0"/>
        </w:numPr>
        <w:spacing w:after="434"/>
        <w:ind w:left="809"/>
      </w:pPr>
      <w:r>
        <w:t>INSTITUTO DE LA JUVENTUD REGIA DEL MUNICIPIO DE MONTERREY</w:t>
      </w:r>
    </w:p>
    <w:p w:rsidR="004E4516" w:rsidRDefault="008E4DAA">
      <w:pPr>
        <w:spacing w:after="0" w:line="225" w:lineRule="auto"/>
        <w:ind w:left="204" w:hanging="4"/>
      </w:pPr>
      <w:r>
        <w:rPr>
          <w:sz w:val="24"/>
        </w:rPr>
        <w:t>En la Ciudad de Monterrey, Nuevo León, siendo las 15:00 (quince) del día 28(veintiocho) de enero de 2022-dos mil veintidós, con fundamento en el Capítulo III del Título Segundo de la Ley de Transparencia y Acceso a la Información Pública del Estado de Nuev</w:t>
      </w:r>
      <w:r>
        <w:rPr>
          <w:sz w:val="24"/>
        </w:rPr>
        <w:t>o León, en lo sucesivo Ley de Transparencia y el Capítulo Tercero del</w:t>
      </w:r>
    </w:p>
    <w:p w:rsidR="004E4516" w:rsidRDefault="008E4DAA">
      <w:pPr>
        <w:pStyle w:val="Ttulo1"/>
        <w:numPr>
          <w:ilvl w:val="0"/>
          <w:numId w:val="0"/>
        </w:numPr>
        <w:ind w:left="185"/>
      </w:pPr>
      <w:r>
        <w:t>ACUERDO</w:t>
      </w:r>
    </w:p>
    <w:p w:rsidR="004E4516" w:rsidRDefault="008E4DAA">
      <w:pPr>
        <w:spacing w:after="553" w:line="225" w:lineRule="auto"/>
        <w:ind w:left="204" w:hanging="4"/>
      </w:pPr>
      <w:r>
        <w:rPr>
          <w:rFonts w:ascii="Calibri" w:eastAsia="Calibri" w:hAnsi="Calibri" w:cs="Calibri"/>
          <w:sz w:val="24"/>
        </w:rPr>
        <w:t>QUE REGULA LA INTEGRACIÓN, FUNCIONAMIENTO Y ATRIBUCIONES DE LAS UNIDADES DE TRANSPARENCIA Y COMITÉS DE TRANSPARENCIA DE LOS SUJETOS OBLIGADOS DE LA ADMINISTRACIÓN PÚBLICA DEL MUN</w:t>
      </w:r>
      <w:r>
        <w:rPr>
          <w:rFonts w:ascii="Calibri" w:eastAsia="Calibri" w:hAnsi="Calibri" w:cs="Calibri"/>
          <w:sz w:val="24"/>
        </w:rPr>
        <w:t xml:space="preserve">ICIPIO DE MONTERREY Y </w:t>
      </w:r>
      <w:r>
        <w:rPr>
          <w:sz w:val="24"/>
        </w:rPr>
        <w:t xml:space="preserve">EL SISTEMA INSTITUCIONAL DE ARCHIVOS, en lo sucesivo el Acuerdo, se procede a </w:t>
      </w:r>
      <w:r>
        <w:rPr>
          <w:rFonts w:ascii="Calibri" w:eastAsia="Calibri" w:hAnsi="Calibri" w:cs="Calibri"/>
          <w:sz w:val="24"/>
        </w:rPr>
        <w:t xml:space="preserve">celebrar sesión ordinaria del Comité de Transparencia del Instituto de la Juventud </w:t>
      </w:r>
      <w:r>
        <w:rPr>
          <w:sz w:val="24"/>
        </w:rPr>
        <w:t>Regia de Monterrey, estando presentes los CC. Sherlinne Arley Cepeda Ménd</w:t>
      </w:r>
      <w:r>
        <w:rPr>
          <w:sz w:val="24"/>
        </w:rPr>
        <w:t>ez (Coordinadora Administrativa) en su calidad de Presidente del Comité; Andrea Alejandra Landaverde Trejo (Coordinadora de Planeación y Desarrollo) en su calidad de Secretaria Técnica del Comité, y Maximiliano Alfredo Valdés Salazar, en su calidad de Voca</w:t>
      </w:r>
      <w:r>
        <w:rPr>
          <w:sz w:val="24"/>
        </w:rPr>
        <w:t>l del Comité; conforme la siguiente:</w:t>
      </w:r>
    </w:p>
    <w:p w:rsidR="004E4516" w:rsidRDefault="008E4DAA">
      <w:pPr>
        <w:spacing w:after="453" w:line="265" w:lineRule="auto"/>
        <w:ind w:left="367" w:right="306" w:hanging="10"/>
        <w:jc w:val="center"/>
      </w:pPr>
      <w:r>
        <w:rPr>
          <w:rFonts w:ascii="Calibri" w:eastAsia="Calibri" w:hAnsi="Calibri" w:cs="Calibri"/>
          <w:sz w:val="20"/>
        </w:rPr>
        <w:t>ORDEN DEL DÍA</w:t>
      </w:r>
    </w:p>
    <w:p w:rsidR="004E4516" w:rsidRDefault="008E4DAA">
      <w:pPr>
        <w:pStyle w:val="Ttulo1"/>
        <w:spacing w:after="54" w:line="259" w:lineRule="auto"/>
        <w:ind w:left="636" w:hanging="509"/>
      </w:pPr>
      <w:r>
        <w:rPr>
          <w:rFonts w:ascii="Times New Roman" w:eastAsia="Times New Roman" w:hAnsi="Times New Roman" w:cs="Times New Roman"/>
          <w:sz w:val="26"/>
        </w:rPr>
        <w:t>Lista de asistencia y verificación del quórum</w:t>
      </w:r>
    </w:p>
    <w:p w:rsidR="004E4516" w:rsidRDefault="008E4DAA">
      <w:pPr>
        <w:spacing w:after="122" w:line="253" w:lineRule="auto"/>
        <w:ind w:left="527" w:hanging="497"/>
      </w:pPr>
      <w:r>
        <w:rPr>
          <w:rFonts w:ascii="Calibri" w:eastAsia="Calibri" w:hAnsi="Calibri" w:cs="Calibri"/>
          <w:sz w:val="24"/>
        </w:rPr>
        <w:t>II. Aprobación del Calendario Anual de Sesiones Ordinarias del Comité de Transparencia del Instituto de la Juventud Regia del Municipio de Monterrey</w:t>
      </w:r>
    </w:p>
    <w:p w:rsidR="004E4516" w:rsidRDefault="008E4DAA">
      <w:pPr>
        <w:spacing w:after="231" w:line="231" w:lineRule="auto"/>
        <w:ind w:left="549" w:right="119" w:hanging="500"/>
      </w:pPr>
      <w:r>
        <w:rPr>
          <w:rFonts w:ascii="Calibri" w:eastAsia="Calibri" w:hAnsi="Calibri" w:cs="Calibri"/>
          <w:sz w:val="26"/>
        </w:rPr>
        <w:t>111. Publicación de los resultados de la verificación del Tercer Trimestre de 2021 al Sistema de Portal de Obligaciones y Transparencia (SIPOT) por la COTAI;</w:t>
      </w:r>
    </w:p>
    <w:p w:rsidR="004E4516" w:rsidRDefault="008E4DAA">
      <w:pPr>
        <w:numPr>
          <w:ilvl w:val="0"/>
          <w:numId w:val="1"/>
        </w:numPr>
        <w:spacing w:after="83" w:line="253" w:lineRule="auto"/>
        <w:ind w:hanging="503"/>
      </w:pPr>
      <w:r>
        <w:rPr>
          <w:rFonts w:ascii="Calibri" w:eastAsia="Calibri" w:hAnsi="Calibri" w:cs="Calibri"/>
          <w:sz w:val="24"/>
        </w:rPr>
        <w:t>Informe de capacitaciones del mes de enero;</w:t>
      </w:r>
    </w:p>
    <w:p w:rsidR="004E4516" w:rsidRDefault="008E4DAA">
      <w:pPr>
        <w:numPr>
          <w:ilvl w:val="0"/>
          <w:numId w:val="1"/>
        </w:numPr>
        <w:spacing w:after="102" w:line="231" w:lineRule="auto"/>
        <w:ind w:hanging="503"/>
      </w:pPr>
      <w:r>
        <w:rPr>
          <w:rFonts w:ascii="Calibri" w:eastAsia="Calibri" w:hAnsi="Calibri" w:cs="Calibri"/>
          <w:sz w:val="26"/>
        </w:rPr>
        <w:t xml:space="preserve">Informe sobre la existencia de expedientes reservados </w:t>
      </w:r>
      <w:r>
        <w:rPr>
          <w:rFonts w:ascii="Calibri" w:eastAsia="Calibri" w:hAnsi="Calibri" w:cs="Calibri"/>
          <w:sz w:val="26"/>
        </w:rPr>
        <w:t xml:space="preserve">o en su caso de su </w:t>
      </w:r>
      <w:r>
        <w:rPr>
          <w:sz w:val="26"/>
        </w:rPr>
        <w:t>desclasificación</w:t>
      </w:r>
    </w:p>
    <w:p w:rsidR="004E4516" w:rsidRDefault="008E4DAA">
      <w:pPr>
        <w:numPr>
          <w:ilvl w:val="0"/>
          <w:numId w:val="1"/>
        </w:numPr>
        <w:spacing w:after="404" w:line="313" w:lineRule="auto"/>
        <w:ind w:hanging="503"/>
      </w:pPr>
      <w:r>
        <w:rPr>
          <w:rFonts w:ascii="Calibri" w:eastAsia="Calibri" w:hAnsi="Calibri" w:cs="Calibri"/>
          <w:sz w:val="24"/>
        </w:rPr>
        <w:t>Informe sobre confirmación de declaratorias de inexistencia de la información VII. Clausura</w:t>
      </w:r>
    </w:p>
    <w:p w:rsidR="004E4516" w:rsidRDefault="008E4DAA">
      <w:pPr>
        <w:spacing w:after="28"/>
        <w:ind w:right="315"/>
      </w:pPr>
      <w:r>
        <w:t>Así atendiendo al orden del día, la sesión se desarrolla de la siguiente manera:</w:t>
      </w:r>
    </w:p>
    <w:p w:rsidR="004E4516" w:rsidRDefault="008E4DAA">
      <w:pPr>
        <w:spacing w:after="0" w:line="259" w:lineRule="auto"/>
        <w:ind w:left="6693" w:right="-1140" w:firstLine="0"/>
        <w:jc w:val="left"/>
      </w:pPr>
      <w:r>
        <w:rPr>
          <w:noProof/>
        </w:rPr>
        <w:lastRenderedPageBreak/>
        <w:drawing>
          <wp:inline distT="0" distB="0" distL="0" distR="0">
            <wp:extent cx="1577126" cy="982787"/>
            <wp:effectExtent l="0" t="0" r="0" b="0"/>
            <wp:docPr id="16910" name="Picture 16910"/>
            <wp:cNvGraphicFramePr/>
            <a:graphic xmlns:a="http://schemas.openxmlformats.org/drawingml/2006/main">
              <a:graphicData uri="http://schemas.openxmlformats.org/drawingml/2006/picture">
                <pic:pic xmlns:pic="http://schemas.openxmlformats.org/drawingml/2006/picture">
                  <pic:nvPicPr>
                    <pic:cNvPr id="16910" name="Picture 16910"/>
                    <pic:cNvPicPr/>
                  </pic:nvPicPr>
                  <pic:blipFill>
                    <a:blip r:embed="rId5"/>
                    <a:stretch>
                      <a:fillRect/>
                    </a:stretch>
                  </pic:blipFill>
                  <pic:spPr>
                    <a:xfrm>
                      <a:off x="0" y="0"/>
                      <a:ext cx="1577126" cy="982787"/>
                    </a:xfrm>
                    <a:prstGeom prst="rect">
                      <a:avLst/>
                    </a:prstGeom>
                  </pic:spPr>
                </pic:pic>
              </a:graphicData>
            </a:graphic>
          </wp:inline>
        </w:drawing>
      </w:r>
    </w:p>
    <w:p w:rsidR="004E4516" w:rsidRDefault="008E4DAA">
      <w:pPr>
        <w:tabs>
          <w:tab w:val="center" w:pos="818"/>
          <w:tab w:val="center" w:pos="3361"/>
        </w:tabs>
        <w:spacing w:after="103" w:line="225" w:lineRule="auto"/>
        <w:ind w:firstLine="0"/>
        <w:jc w:val="left"/>
      </w:pPr>
      <w:r>
        <w:rPr>
          <w:sz w:val="24"/>
        </w:rPr>
        <w:tab/>
      </w:r>
      <w:r>
        <w:rPr>
          <w:rFonts w:ascii="Calibri" w:eastAsia="Calibri" w:hAnsi="Calibri" w:cs="Calibri"/>
          <w:sz w:val="24"/>
        </w:rPr>
        <w:t>1.</w:t>
      </w:r>
      <w:r>
        <w:rPr>
          <w:rFonts w:ascii="Calibri" w:eastAsia="Calibri" w:hAnsi="Calibri" w:cs="Calibri"/>
          <w:sz w:val="24"/>
        </w:rPr>
        <w:tab/>
      </w:r>
      <w:r>
        <w:rPr>
          <w:sz w:val="24"/>
        </w:rPr>
        <w:t>Lista de asistencia y verificación del qu</w:t>
      </w:r>
      <w:r>
        <w:rPr>
          <w:sz w:val="24"/>
        </w:rPr>
        <w:t>órum</w:t>
      </w:r>
    </w:p>
    <w:p w:rsidR="004E4516" w:rsidRDefault="008E4DAA">
      <w:pPr>
        <w:spacing w:after="865"/>
        <w:ind w:left="417" w:right="315"/>
      </w:pPr>
      <w:r>
        <w:t>De acuerdo con lo establecido en el artículo 56 de la Ley de Transparencia y artículos 12 y 16 del Acuerdo, se pasa lista de asistencia y se verifica la existencia del quórum requerido.</w:t>
      </w:r>
    </w:p>
    <w:p w:rsidR="004E4516" w:rsidRDefault="008E4DAA">
      <w:pPr>
        <w:spacing w:after="21" w:line="259" w:lineRule="auto"/>
        <w:ind w:right="310" w:firstLine="0"/>
        <w:jc w:val="right"/>
      </w:pPr>
      <w:r>
        <w:rPr>
          <w:noProof/>
        </w:rPr>
        <w:drawing>
          <wp:inline distT="0" distB="0" distL="0" distR="0">
            <wp:extent cx="105361" cy="97261"/>
            <wp:effectExtent l="0" t="0" r="0" b="0"/>
            <wp:docPr id="16913" name="Picture 16913"/>
            <wp:cNvGraphicFramePr/>
            <a:graphic xmlns:a="http://schemas.openxmlformats.org/drawingml/2006/main">
              <a:graphicData uri="http://schemas.openxmlformats.org/drawingml/2006/picture">
                <pic:pic xmlns:pic="http://schemas.openxmlformats.org/drawingml/2006/picture">
                  <pic:nvPicPr>
                    <pic:cNvPr id="16913" name="Picture 16913"/>
                    <pic:cNvPicPr/>
                  </pic:nvPicPr>
                  <pic:blipFill>
                    <a:blip r:embed="rId6"/>
                    <a:stretch>
                      <a:fillRect/>
                    </a:stretch>
                  </pic:blipFill>
                  <pic:spPr>
                    <a:xfrm>
                      <a:off x="0" y="0"/>
                      <a:ext cx="105361" cy="97261"/>
                    </a:xfrm>
                    <a:prstGeom prst="rect">
                      <a:avLst/>
                    </a:prstGeom>
                  </pic:spPr>
                </pic:pic>
              </a:graphicData>
            </a:graphic>
          </wp:inline>
        </w:drawing>
      </w:r>
      <w:r>
        <w:rPr>
          <w:sz w:val="24"/>
        </w:rPr>
        <w:t>Aprobación del Calendario Anual de Sesiones Ordinarias del Comit</w:t>
      </w:r>
      <w:r>
        <w:rPr>
          <w:sz w:val="24"/>
        </w:rPr>
        <w:t>é de</w:t>
      </w:r>
    </w:p>
    <w:p w:rsidR="004E4516" w:rsidRDefault="008E4DAA">
      <w:pPr>
        <w:spacing w:after="159" w:line="294" w:lineRule="auto"/>
        <w:ind w:left="1357" w:hanging="6"/>
        <w:jc w:val="left"/>
      </w:pPr>
      <w:r>
        <w:rPr>
          <w:rFonts w:ascii="Calibri" w:eastAsia="Calibri" w:hAnsi="Calibri" w:cs="Calibri"/>
        </w:rPr>
        <w:t>Transparencia del Instituto de la Juventud Regia del Municipio de Monterrey</w:t>
      </w:r>
    </w:p>
    <w:p w:rsidR="004E4516" w:rsidRDefault="008E4DAA">
      <w:pPr>
        <w:spacing w:after="499"/>
        <w:ind w:left="417" w:right="315"/>
      </w:pPr>
      <w:r>
        <w:t xml:space="preserve">En términos de Articulo 14 del Acuerdo, se circula entre los integrantes del Comité la propuesta del Calendario Anual de Sesiones, el cual después de su análisis es aprobado por unanimidad, mismo que forma parte integrante de la presente Acta identificado </w:t>
      </w:r>
      <w:r>
        <w:rPr>
          <w:rFonts w:ascii="Calibri" w:eastAsia="Calibri" w:hAnsi="Calibri" w:cs="Calibri"/>
        </w:rPr>
        <w:t>como Anexo A.</w:t>
      </w:r>
    </w:p>
    <w:p w:rsidR="004E4516" w:rsidRDefault="008E4DAA">
      <w:pPr>
        <w:spacing w:after="59" w:line="225" w:lineRule="auto"/>
        <w:ind w:left="1345" w:right="317" w:hanging="581"/>
      </w:pPr>
      <w:r>
        <w:rPr>
          <w:rFonts w:ascii="Calibri" w:eastAsia="Calibri" w:hAnsi="Calibri" w:cs="Calibri"/>
          <w:sz w:val="24"/>
        </w:rPr>
        <w:t xml:space="preserve">111. Publicación de los resultados de la verificación del Tercer Trimestre de 2021 al Sistema de Portal de Obligaciones y Transparencia (SIPOT) por </w:t>
      </w:r>
      <w:r>
        <w:rPr>
          <w:sz w:val="24"/>
        </w:rPr>
        <w:t>la COTAI</w:t>
      </w:r>
    </w:p>
    <w:p w:rsidR="004E4516" w:rsidRDefault="008E4DAA">
      <w:pPr>
        <w:spacing w:after="253"/>
        <w:ind w:left="417" w:right="315"/>
      </w:pPr>
      <w:r>
        <w:t>El mes de enero de 2022 se llevó a cabo la aprobación del Pleno de la Comisión de Tra</w:t>
      </w:r>
      <w:r>
        <w:t>nsparencia y Acceso a la Información del Estado de Nuevo León, de la verificación correspondiente al tercer Trimestre JULIO - SEPTIEMBRE del año 2021, de las obligaciones de transparencia que los Sujetos Obligados debemos poner a disposición de la ciudadan</w:t>
      </w:r>
      <w:r>
        <w:t>ía en la Plataforma Nacional de Transparencia, a través del Sistema de Portal de Obligaciones de Transparencia (SIPOT). El municipio de Monterrey obtuvo una calificación global de 100.00, siendo el primer lugar en conjunto con otros Municipios entre los 51</w:t>
      </w:r>
      <w:r>
        <w:t xml:space="preserve"> municipios del Estado, por otro lado, los Organismos Descentralizados Municipales: el Instituto Municipal de las Mujeres Regias, el Instituto Municipal de Planeación Urbana y Convivencia de Monterrey, el Instituto de la Juventud Regia, el Fideicomiso de l</w:t>
      </w:r>
      <w:r>
        <w:t>a Gran Ciudad y Fideicomiso Distrito Tec obtuvieron una calificación de 100.00, posicionándose en los primeros lugares en conjunto con otros Institutos y fideicomisos.</w:t>
      </w:r>
    </w:p>
    <w:p w:rsidR="004E4516" w:rsidRDefault="008E4DAA">
      <w:pPr>
        <w:spacing w:after="28"/>
        <w:ind w:left="417" w:right="315"/>
      </w:pPr>
      <w:r>
        <w:t>Los resultados completos pueden ser consultados en la liga electrónica:</w:t>
      </w:r>
    </w:p>
    <w:p w:rsidR="004E4516" w:rsidRDefault="008E4DAA">
      <w:pPr>
        <w:spacing w:after="323" w:line="259" w:lineRule="auto"/>
        <w:ind w:left="407" w:firstLine="0"/>
        <w:jc w:val="left"/>
      </w:pPr>
      <w:r>
        <w:rPr>
          <w:noProof/>
        </w:rPr>
        <w:drawing>
          <wp:inline distT="0" distB="0" distL="0" distR="0">
            <wp:extent cx="4611570" cy="307993"/>
            <wp:effectExtent l="0" t="0" r="0" b="0"/>
            <wp:docPr id="16915" name="Picture 16915"/>
            <wp:cNvGraphicFramePr/>
            <a:graphic xmlns:a="http://schemas.openxmlformats.org/drawingml/2006/main">
              <a:graphicData uri="http://schemas.openxmlformats.org/drawingml/2006/picture">
                <pic:pic xmlns:pic="http://schemas.openxmlformats.org/drawingml/2006/picture">
                  <pic:nvPicPr>
                    <pic:cNvPr id="16915" name="Picture 16915"/>
                    <pic:cNvPicPr/>
                  </pic:nvPicPr>
                  <pic:blipFill>
                    <a:blip r:embed="rId7"/>
                    <a:stretch>
                      <a:fillRect/>
                    </a:stretch>
                  </pic:blipFill>
                  <pic:spPr>
                    <a:xfrm>
                      <a:off x="0" y="0"/>
                      <a:ext cx="4611570" cy="307993"/>
                    </a:xfrm>
                    <a:prstGeom prst="rect">
                      <a:avLst/>
                    </a:prstGeom>
                  </pic:spPr>
                </pic:pic>
              </a:graphicData>
            </a:graphic>
          </wp:inline>
        </w:drawing>
      </w:r>
    </w:p>
    <w:p w:rsidR="004E4516" w:rsidRDefault="008E4DAA">
      <w:pPr>
        <w:ind w:left="417" w:right="315"/>
      </w:pPr>
      <w:r>
        <w:t>Por lo anterio</w:t>
      </w:r>
      <w:r>
        <w:t>r, los integrantes expresan la importancia del trabajo en conjunto de los sujetos obligados que integran la Administración Pública Municipal Central y Paramunicipal, en el cumplimiento de las obligaciones en materia de transparencia.</w:t>
      </w:r>
    </w:p>
    <w:p w:rsidR="004E4516" w:rsidRDefault="008E4DAA">
      <w:pPr>
        <w:spacing w:after="0" w:line="259" w:lineRule="auto"/>
        <w:ind w:left="6871" w:right="-864" w:firstLine="0"/>
        <w:jc w:val="left"/>
      </w:pPr>
      <w:r>
        <w:rPr>
          <w:noProof/>
        </w:rPr>
        <w:lastRenderedPageBreak/>
        <w:drawing>
          <wp:inline distT="0" distB="0" distL="0" distR="0">
            <wp:extent cx="1288646" cy="1000977"/>
            <wp:effectExtent l="0" t="0" r="0" b="0"/>
            <wp:docPr id="16917" name="Picture 16917"/>
            <wp:cNvGraphicFramePr/>
            <a:graphic xmlns:a="http://schemas.openxmlformats.org/drawingml/2006/main">
              <a:graphicData uri="http://schemas.openxmlformats.org/drawingml/2006/picture">
                <pic:pic xmlns:pic="http://schemas.openxmlformats.org/drawingml/2006/picture">
                  <pic:nvPicPr>
                    <pic:cNvPr id="16917" name="Picture 16917"/>
                    <pic:cNvPicPr/>
                  </pic:nvPicPr>
                  <pic:blipFill>
                    <a:blip r:embed="rId8"/>
                    <a:stretch>
                      <a:fillRect/>
                    </a:stretch>
                  </pic:blipFill>
                  <pic:spPr>
                    <a:xfrm>
                      <a:off x="0" y="0"/>
                      <a:ext cx="1288646" cy="1000977"/>
                    </a:xfrm>
                    <a:prstGeom prst="rect">
                      <a:avLst/>
                    </a:prstGeom>
                  </pic:spPr>
                </pic:pic>
              </a:graphicData>
            </a:graphic>
          </wp:inline>
        </w:drawing>
      </w:r>
    </w:p>
    <w:p w:rsidR="004E4516" w:rsidRDefault="008E4DAA">
      <w:pPr>
        <w:tabs>
          <w:tab w:val="center" w:pos="756"/>
          <w:tab w:val="center" w:pos="3235"/>
        </w:tabs>
        <w:spacing w:after="119" w:line="253" w:lineRule="auto"/>
        <w:ind w:firstLine="0"/>
        <w:jc w:val="left"/>
      </w:pPr>
      <w:r>
        <w:rPr>
          <w:sz w:val="24"/>
        </w:rPr>
        <w:tab/>
      </w:r>
      <w:r>
        <w:rPr>
          <w:sz w:val="24"/>
        </w:rPr>
        <w:t xml:space="preserve">IV. </w:t>
      </w:r>
      <w:r>
        <w:rPr>
          <w:sz w:val="24"/>
        </w:rPr>
        <w:tab/>
        <w:t>Informe de cap</w:t>
      </w:r>
      <w:r>
        <w:rPr>
          <w:sz w:val="24"/>
        </w:rPr>
        <w:t>acitaciones del mes de enero</w:t>
      </w:r>
    </w:p>
    <w:p w:rsidR="004E4516" w:rsidRDefault="008E4DAA">
      <w:pPr>
        <w:ind w:left="330" w:right="315"/>
      </w:pPr>
      <w:r>
        <w:t>En virtud del Convenio de colaboración que existe entre este Municipio de Monterrey y la Comisión de Transparencia y Acceso a la Información del Estado de Nuevo León (COTAI), se llevaron a cabo diversas capacitaciones virtuales</w:t>
      </w:r>
      <w:r>
        <w:t>, en el mes de enero, mismas que se especifican a continuación:</w:t>
      </w:r>
    </w:p>
    <w:p w:rsidR="004E4516" w:rsidRDefault="008E4DAA">
      <w:pPr>
        <w:spacing w:after="392" w:line="259" w:lineRule="auto"/>
        <w:ind w:left="4142" w:firstLine="0"/>
        <w:jc w:val="left"/>
      </w:pPr>
      <w:r>
        <w:rPr>
          <w:noProof/>
        </w:rPr>
        <w:drawing>
          <wp:inline distT="0" distB="0" distL="0" distR="0">
            <wp:extent cx="24251" cy="8082"/>
            <wp:effectExtent l="0" t="0" r="0" b="0"/>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9"/>
                    <a:stretch>
                      <a:fillRect/>
                    </a:stretch>
                  </pic:blipFill>
                  <pic:spPr>
                    <a:xfrm>
                      <a:off x="0" y="0"/>
                      <a:ext cx="24251" cy="8082"/>
                    </a:xfrm>
                    <a:prstGeom prst="rect">
                      <a:avLst/>
                    </a:prstGeom>
                  </pic:spPr>
                </pic:pic>
              </a:graphicData>
            </a:graphic>
          </wp:inline>
        </w:drawing>
      </w:r>
    </w:p>
    <w:tbl>
      <w:tblPr>
        <w:tblStyle w:val="TableGrid"/>
        <w:tblpPr w:vertAnchor="text" w:tblpX="864" w:tblpY="-341"/>
        <w:tblOverlap w:val="never"/>
        <w:tblW w:w="6537" w:type="dxa"/>
        <w:tblInd w:w="0" w:type="dxa"/>
        <w:tblCellMar>
          <w:top w:w="0" w:type="dxa"/>
          <w:left w:w="0" w:type="dxa"/>
          <w:bottom w:w="0" w:type="dxa"/>
          <w:right w:w="0" w:type="dxa"/>
        </w:tblCellMar>
        <w:tblLook w:val="04A0" w:firstRow="1" w:lastRow="0" w:firstColumn="1" w:lastColumn="0" w:noHBand="0" w:noVBand="1"/>
      </w:tblPr>
      <w:tblGrid>
        <w:gridCol w:w="2389"/>
        <w:gridCol w:w="1938"/>
        <w:gridCol w:w="2210"/>
      </w:tblGrid>
      <w:tr w:rsidR="004E4516">
        <w:trPr>
          <w:trHeight w:val="269"/>
        </w:trPr>
        <w:tc>
          <w:tcPr>
            <w:tcW w:w="2406" w:type="dxa"/>
            <w:tcBorders>
              <w:top w:val="nil"/>
              <w:left w:val="nil"/>
              <w:bottom w:val="nil"/>
              <w:right w:val="nil"/>
            </w:tcBorders>
          </w:tcPr>
          <w:p w:rsidR="004E4516" w:rsidRDefault="008E4DAA">
            <w:pPr>
              <w:spacing w:after="0" w:line="259" w:lineRule="auto"/>
              <w:ind w:firstLine="0"/>
              <w:jc w:val="left"/>
            </w:pPr>
            <w:r>
              <w:t>Nombre de la capacitación</w:t>
            </w:r>
          </w:p>
        </w:tc>
        <w:tc>
          <w:tcPr>
            <w:tcW w:w="1954" w:type="dxa"/>
            <w:tcBorders>
              <w:top w:val="nil"/>
              <w:left w:val="nil"/>
              <w:bottom w:val="nil"/>
              <w:right w:val="nil"/>
            </w:tcBorders>
          </w:tcPr>
          <w:p w:rsidR="004E4516" w:rsidRDefault="008E4DAA">
            <w:pPr>
              <w:spacing w:after="0" w:line="259" w:lineRule="auto"/>
              <w:ind w:right="64" w:firstLine="0"/>
              <w:jc w:val="center"/>
            </w:pPr>
            <w:r>
              <w:rPr>
                <w:sz w:val="20"/>
              </w:rPr>
              <w:t>Fecha</w:t>
            </w:r>
          </w:p>
        </w:tc>
        <w:tc>
          <w:tcPr>
            <w:tcW w:w="2177" w:type="dxa"/>
            <w:tcBorders>
              <w:top w:val="nil"/>
              <w:left w:val="nil"/>
              <w:bottom w:val="nil"/>
              <w:right w:val="nil"/>
            </w:tcBorders>
          </w:tcPr>
          <w:p w:rsidR="004E4516" w:rsidRDefault="008E4DAA">
            <w:pPr>
              <w:spacing w:after="0" w:line="259" w:lineRule="auto"/>
              <w:ind w:left="108" w:firstLine="0"/>
              <w:jc w:val="left"/>
            </w:pPr>
            <w:r>
              <w:t>Organizada/Coordinada</w:t>
            </w:r>
          </w:p>
        </w:tc>
      </w:tr>
      <w:tr w:rsidR="004E4516">
        <w:trPr>
          <w:trHeight w:val="262"/>
        </w:trPr>
        <w:tc>
          <w:tcPr>
            <w:tcW w:w="2406" w:type="dxa"/>
            <w:tcBorders>
              <w:top w:val="nil"/>
              <w:left w:val="nil"/>
              <w:bottom w:val="nil"/>
              <w:right w:val="nil"/>
            </w:tcBorders>
          </w:tcPr>
          <w:p w:rsidR="004E4516" w:rsidRDefault="008E4DAA">
            <w:pPr>
              <w:spacing w:after="0" w:line="259" w:lineRule="auto"/>
              <w:ind w:right="89" w:firstLine="0"/>
              <w:jc w:val="right"/>
            </w:pPr>
            <w:r>
              <w:rPr>
                <w:sz w:val="20"/>
              </w:rPr>
              <w:t>de</w:t>
            </w:r>
            <w:r>
              <w:rPr>
                <w:noProof/>
              </w:rPr>
              <w:drawing>
                <wp:inline distT="0" distB="0" distL="0" distR="0">
                  <wp:extent cx="4042" cy="8082"/>
                  <wp:effectExtent l="0" t="0" r="0" b="0"/>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10"/>
                          <a:stretch>
                            <a:fillRect/>
                          </a:stretch>
                        </pic:blipFill>
                        <pic:spPr>
                          <a:xfrm>
                            <a:off x="0" y="0"/>
                            <a:ext cx="4042" cy="8082"/>
                          </a:xfrm>
                          <a:prstGeom prst="rect">
                            <a:avLst/>
                          </a:prstGeom>
                        </pic:spPr>
                      </pic:pic>
                    </a:graphicData>
                  </a:graphic>
                </wp:inline>
              </w:drawing>
            </w:r>
          </w:p>
        </w:tc>
        <w:tc>
          <w:tcPr>
            <w:tcW w:w="1954" w:type="dxa"/>
            <w:tcBorders>
              <w:top w:val="nil"/>
              <w:left w:val="nil"/>
              <w:bottom w:val="nil"/>
              <w:right w:val="nil"/>
            </w:tcBorders>
          </w:tcPr>
          <w:p w:rsidR="004E4516" w:rsidRDefault="008E4DAA">
            <w:pPr>
              <w:spacing w:after="0" w:line="259" w:lineRule="auto"/>
              <w:ind w:left="19" w:firstLine="0"/>
              <w:jc w:val="left"/>
            </w:pPr>
            <w:r>
              <w:rPr>
                <w:sz w:val="20"/>
              </w:rPr>
              <w:t>18 de enero,De 11:00 a</w:t>
            </w:r>
          </w:p>
        </w:tc>
        <w:tc>
          <w:tcPr>
            <w:tcW w:w="2177" w:type="dxa"/>
            <w:tcBorders>
              <w:top w:val="nil"/>
              <w:left w:val="nil"/>
              <w:bottom w:val="nil"/>
              <w:right w:val="nil"/>
            </w:tcBorders>
          </w:tcPr>
          <w:p w:rsidR="004E4516" w:rsidRDefault="008E4DAA">
            <w:pPr>
              <w:tabs>
                <w:tab w:val="right" w:pos="2177"/>
              </w:tabs>
              <w:spacing w:after="0" w:line="259" w:lineRule="auto"/>
              <w:ind w:firstLine="0"/>
              <w:jc w:val="left"/>
            </w:pPr>
            <w:r>
              <w:rPr>
                <w:sz w:val="20"/>
              </w:rPr>
              <w:t>Comisión</w:t>
            </w:r>
            <w:r>
              <w:rPr>
                <w:sz w:val="20"/>
              </w:rPr>
              <w:tab/>
              <w:t>de</w:t>
            </w:r>
          </w:p>
        </w:tc>
      </w:tr>
    </w:tbl>
    <w:tbl>
      <w:tblPr>
        <w:tblStyle w:val="TableGrid"/>
        <w:tblpPr w:vertAnchor="text" w:tblpX="438" w:tblpY="1008"/>
        <w:tblOverlap w:val="never"/>
        <w:tblW w:w="6963" w:type="dxa"/>
        <w:tblInd w:w="0" w:type="dxa"/>
        <w:tblCellMar>
          <w:top w:w="15" w:type="dxa"/>
          <w:left w:w="0" w:type="dxa"/>
          <w:bottom w:w="0" w:type="dxa"/>
          <w:right w:w="0" w:type="dxa"/>
        </w:tblCellMar>
        <w:tblLook w:val="04A0" w:firstRow="1" w:lastRow="0" w:firstColumn="1" w:lastColumn="0" w:noHBand="0" w:noVBand="1"/>
      </w:tblPr>
      <w:tblGrid>
        <w:gridCol w:w="394"/>
        <w:gridCol w:w="2438"/>
        <w:gridCol w:w="1954"/>
        <w:gridCol w:w="2177"/>
      </w:tblGrid>
      <w:tr w:rsidR="004E4516">
        <w:trPr>
          <w:trHeight w:val="235"/>
        </w:trPr>
        <w:tc>
          <w:tcPr>
            <w:tcW w:w="395" w:type="dxa"/>
            <w:tcBorders>
              <w:top w:val="nil"/>
              <w:left w:val="nil"/>
              <w:bottom w:val="nil"/>
              <w:right w:val="nil"/>
            </w:tcBorders>
          </w:tcPr>
          <w:p w:rsidR="004E4516" w:rsidRDefault="008E4DAA">
            <w:pPr>
              <w:spacing w:after="0" w:line="259" w:lineRule="auto"/>
              <w:ind w:firstLine="0"/>
              <w:jc w:val="left"/>
            </w:pPr>
            <w:r>
              <w:rPr>
                <w:sz w:val="20"/>
              </w:rPr>
              <w:t>2</w:t>
            </w:r>
          </w:p>
        </w:tc>
        <w:tc>
          <w:tcPr>
            <w:tcW w:w="2438" w:type="dxa"/>
            <w:tcBorders>
              <w:top w:val="nil"/>
              <w:left w:val="nil"/>
              <w:bottom w:val="nil"/>
              <w:right w:val="nil"/>
            </w:tcBorders>
          </w:tcPr>
          <w:p w:rsidR="004E4516" w:rsidRDefault="008E4DAA">
            <w:pPr>
              <w:spacing w:after="0" w:line="259" w:lineRule="auto"/>
              <w:ind w:left="6" w:firstLine="0"/>
              <w:jc w:val="left"/>
            </w:pPr>
            <w:r>
              <w:rPr>
                <w:sz w:val="20"/>
              </w:rPr>
              <w:t>Gestión Documental</w:t>
            </w:r>
          </w:p>
        </w:tc>
        <w:tc>
          <w:tcPr>
            <w:tcW w:w="1954" w:type="dxa"/>
            <w:tcBorders>
              <w:top w:val="nil"/>
              <w:left w:val="nil"/>
              <w:bottom w:val="nil"/>
              <w:right w:val="nil"/>
            </w:tcBorders>
          </w:tcPr>
          <w:p w:rsidR="004E4516" w:rsidRDefault="008E4DAA">
            <w:pPr>
              <w:spacing w:after="0" w:line="259" w:lineRule="auto"/>
              <w:ind w:left="13" w:firstLine="0"/>
              <w:jc w:val="left"/>
            </w:pPr>
            <w:r>
              <w:rPr>
                <w:sz w:val="20"/>
              </w:rPr>
              <w:t>20 de enero, De 11:00 a</w:t>
            </w:r>
          </w:p>
        </w:tc>
        <w:tc>
          <w:tcPr>
            <w:tcW w:w="2177" w:type="dxa"/>
            <w:tcBorders>
              <w:top w:val="nil"/>
              <w:left w:val="nil"/>
              <w:bottom w:val="nil"/>
              <w:right w:val="nil"/>
            </w:tcBorders>
          </w:tcPr>
          <w:p w:rsidR="004E4516" w:rsidRDefault="008E4DAA">
            <w:pPr>
              <w:tabs>
                <w:tab w:val="right" w:pos="2177"/>
              </w:tabs>
              <w:spacing w:after="0" w:line="259" w:lineRule="auto"/>
              <w:ind w:firstLine="0"/>
              <w:jc w:val="left"/>
            </w:pPr>
            <w:r>
              <w:rPr>
                <w:sz w:val="18"/>
              </w:rPr>
              <w:t>Comisión</w:t>
            </w:r>
            <w:r>
              <w:rPr>
                <w:sz w:val="18"/>
              </w:rPr>
              <w:tab/>
            </w:r>
            <w:r>
              <w:rPr>
                <w:sz w:val="18"/>
              </w:rPr>
              <w:t>de</w:t>
            </w:r>
          </w:p>
        </w:tc>
      </w:tr>
      <w:tr w:rsidR="004E4516">
        <w:trPr>
          <w:trHeight w:val="723"/>
        </w:trPr>
        <w:tc>
          <w:tcPr>
            <w:tcW w:w="395" w:type="dxa"/>
            <w:tcBorders>
              <w:top w:val="nil"/>
              <w:left w:val="nil"/>
              <w:bottom w:val="nil"/>
              <w:right w:val="nil"/>
            </w:tcBorders>
          </w:tcPr>
          <w:p w:rsidR="004E4516" w:rsidRDefault="004E4516">
            <w:pPr>
              <w:spacing w:after="160" w:line="259" w:lineRule="auto"/>
              <w:ind w:firstLine="0"/>
              <w:jc w:val="left"/>
            </w:pPr>
          </w:p>
        </w:tc>
        <w:tc>
          <w:tcPr>
            <w:tcW w:w="2438" w:type="dxa"/>
            <w:tcBorders>
              <w:top w:val="nil"/>
              <w:left w:val="nil"/>
              <w:bottom w:val="nil"/>
              <w:right w:val="nil"/>
            </w:tcBorders>
          </w:tcPr>
          <w:p w:rsidR="004E4516" w:rsidRDefault="004E4516">
            <w:pPr>
              <w:spacing w:after="160" w:line="259" w:lineRule="auto"/>
              <w:ind w:firstLine="0"/>
              <w:jc w:val="left"/>
            </w:pPr>
          </w:p>
        </w:tc>
        <w:tc>
          <w:tcPr>
            <w:tcW w:w="1954" w:type="dxa"/>
            <w:tcBorders>
              <w:top w:val="nil"/>
              <w:left w:val="nil"/>
              <w:bottom w:val="nil"/>
              <w:right w:val="nil"/>
            </w:tcBorders>
          </w:tcPr>
          <w:p w:rsidR="004E4516" w:rsidRDefault="008E4DAA">
            <w:pPr>
              <w:spacing w:after="0" w:line="259" w:lineRule="auto"/>
              <w:ind w:left="19" w:firstLine="0"/>
              <w:jc w:val="left"/>
            </w:pPr>
            <w:r>
              <w:rPr>
                <w:sz w:val="20"/>
              </w:rPr>
              <w:t>12:00 horas</w:t>
            </w:r>
          </w:p>
        </w:tc>
        <w:tc>
          <w:tcPr>
            <w:tcW w:w="2177" w:type="dxa"/>
            <w:tcBorders>
              <w:top w:val="nil"/>
              <w:left w:val="nil"/>
              <w:bottom w:val="nil"/>
              <w:right w:val="nil"/>
            </w:tcBorders>
          </w:tcPr>
          <w:p w:rsidR="004E4516" w:rsidRDefault="008E4DAA">
            <w:pPr>
              <w:spacing w:after="0" w:line="259" w:lineRule="auto"/>
              <w:ind w:left="102" w:right="45" w:firstLine="0"/>
            </w:pPr>
            <w:r>
              <w:rPr>
                <w:sz w:val="20"/>
              </w:rPr>
              <w:t>Transparencia y Acceso a la Información del Estado de Nuevo León</w:t>
            </w:r>
          </w:p>
        </w:tc>
      </w:tr>
    </w:tbl>
    <w:p w:rsidR="004E4516" w:rsidRDefault="008E4DAA">
      <w:pPr>
        <w:tabs>
          <w:tab w:val="center" w:pos="486"/>
          <w:tab w:val="center" w:pos="1762"/>
        </w:tabs>
        <w:spacing w:after="5" w:line="250" w:lineRule="auto"/>
        <w:ind w:firstLine="0"/>
        <w:jc w:val="left"/>
      </w:pPr>
      <w:r>
        <w:rPr>
          <w:noProof/>
        </w:rPr>
        <w:drawing>
          <wp:anchor distT="0" distB="0" distL="114300" distR="114300" simplePos="0" relativeHeight="251658240" behindDoc="0" locked="0" layoutInCell="1" allowOverlap="0">
            <wp:simplePos x="0" y="0"/>
            <wp:positionH relativeFrom="column">
              <wp:posOffset>3317592</wp:posOffset>
            </wp:positionH>
            <wp:positionV relativeFrom="paragraph">
              <wp:posOffset>58072</wp:posOffset>
            </wp:positionV>
            <wp:extent cx="12126" cy="610212"/>
            <wp:effectExtent l="0" t="0" r="0" b="0"/>
            <wp:wrapSquare wrapText="bothSides"/>
            <wp:docPr id="16923" name="Picture 16923"/>
            <wp:cNvGraphicFramePr/>
            <a:graphic xmlns:a="http://schemas.openxmlformats.org/drawingml/2006/main">
              <a:graphicData uri="http://schemas.openxmlformats.org/drawingml/2006/picture">
                <pic:pic xmlns:pic="http://schemas.openxmlformats.org/drawingml/2006/picture">
                  <pic:nvPicPr>
                    <pic:cNvPr id="16923" name="Picture 16923"/>
                    <pic:cNvPicPr/>
                  </pic:nvPicPr>
                  <pic:blipFill>
                    <a:blip r:embed="rId11"/>
                    <a:stretch>
                      <a:fillRect/>
                    </a:stretch>
                  </pic:blipFill>
                  <pic:spPr>
                    <a:xfrm>
                      <a:off x="0" y="0"/>
                      <a:ext cx="12126" cy="610212"/>
                    </a:xfrm>
                    <a:prstGeom prst="rect">
                      <a:avLst/>
                    </a:prstGeom>
                  </pic:spPr>
                </pic:pic>
              </a:graphicData>
            </a:graphic>
          </wp:anchor>
        </w:drawing>
      </w:r>
      <w:r>
        <w:rPr>
          <w:sz w:val="20"/>
        </w:rPr>
        <w:tab/>
      </w:r>
      <w:r>
        <w:rPr>
          <w:sz w:val="20"/>
        </w:rPr>
        <w:t>1</w:t>
      </w:r>
      <w:r>
        <w:rPr>
          <w:sz w:val="20"/>
        </w:rPr>
        <w:tab/>
      </w:r>
      <w:r>
        <w:rPr>
          <w:sz w:val="20"/>
        </w:rPr>
        <w:t xml:space="preserve">Sistema de Portales </w:t>
      </w:r>
    </w:p>
    <w:p w:rsidR="004E4516" w:rsidRDefault="008E4DAA">
      <w:pPr>
        <w:tabs>
          <w:tab w:val="center" w:pos="1326"/>
          <w:tab w:val="center" w:pos="3576"/>
          <w:tab w:val="center" w:pos="6342"/>
        </w:tabs>
        <w:spacing w:after="5" w:line="250" w:lineRule="auto"/>
        <w:ind w:firstLine="0"/>
        <w:jc w:val="left"/>
      </w:pPr>
      <w:r>
        <w:rPr>
          <w:sz w:val="20"/>
        </w:rPr>
        <w:tab/>
        <w:t>Obligaciones</w:t>
      </w:r>
      <w:r>
        <w:rPr>
          <w:sz w:val="20"/>
        </w:rPr>
        <w:tab/>
        <w:t>de</w:t>
      </w:r>
      <w:r>
        <w:rPr>
          <w:noProof/>
        </w:rPr>
        <w:drawing>
          <wp:inline distT="0" distB="0" distL="0" distR="0">
            <wp:extent cx="12125" cy="36370"/>
            <wp:effectExtent l="0" t="0" r="0" b="0"/>
            <wp:docPr id="16925" name="Picture 16925"/>
            <wp:cNvGraphicFramePr/>
            <a:graphic xmlns:a="http://schemas.openxmlformats.org/drawingml/2006/main">
              <a:graphicData uri="http://schemas.openxmlformats.org/drawingml/2006/picture">
                <pic:pic xmlns:pic="http://schemas.openxmlformats.org/drawingml/2006/picture">
                  <pic:nvPicPr>
                    <pic:cNvPr id="16925" name="Picture 16925"/>
                    <pic:cNvPicPr/>
                  </pic:nvPicPr>
                  <pic:blipFill>
                    <a:blip r:embed="rId12"/>
                    <a:stretch>
                      <a:fillRect/>
                    </a:stretch>
                  </pic:blipFill>
                  <pic:spPr>
                    <a:xfrm>
                      <a:off x="0" y="0"/>
                      <a:ext cx="12125" cy="36370"/>
                    </a:xfrm>
                    <a:prstGeom prst="rect">
                      <a:avLst/>
                    </a:prstGeom>
                  </pic:spPr>
                </pic:pic>
              </a:graphicData>
            </a:graphic>
          </wp:inline>
        </w:drawing>
      </w:r>
      <w:r>
        <w:rPr>
          <w:sz w:val="20"/>
        </w:rPr>
        <w:t>12:00 horas</w:t>
      </w:r>
      <w:r>
        <w:rPr>
          <w:sz w:val="20"/>
        </w:rPr>
        <w:tab/>
        <w:t>Transparencia y Acceso a</w:t>
      </w:r>
    </w:p>
    <w:p w:rsidR="004E4516" w:rsidRDefault="008E4DAA">
      <w:pPr>
        <w:spacing w:after="83" w:line="250" w:lineRule="auto"/>
        <w:ind w:left="5333" w:right="495" w:hanging="4602"/>
      </w:pPr>
      <w:r>
        <w:rPr>
          <w:noProof/>
        </w:rPr>
        <w:drawing>
          <wp:inline distT="0" distB="0" distL="0" distR="0">
            <wp:extent cx="4042" cy="12124"/>
            <wp:effectExtent l="0" t="0" r="0" b="0"/>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4042" cy="12124"/>
                    </a:xfrm>
                    <a:prstGeom prst="rect">
                      <a:avLst/>
                    </a:prstGeom>
                  </pic:spPr>
                </pic:pic>
              </a:graphicData>
            </a:graphic>
          </wp:inline>
        </w:drawing>
      </w:r>
      <w:r>
        <w:rPr>
          <w:sz w:val="20"/>
        </w:rPr>
        <w:t xml:space="preserve"> Transparencia SIPOT la Información del Estado de Nuevo León</w:t>
      </w:r>
    </w:p>
    <w:p w:rsidR="004E4516" w:rsidRDefault="008E4DAA">
      <w:pPr>
        <w:tabs>
          <w:tab w:val="center" w:pos="1778"/>
          <w:tab w:val="center" w:pos="5683"/>
          <w:tab w:val="center" w:pos="7303"/>
        </w:tabs>
        <w:spacing w:before="57" w:after="5" w:line="250" w:lineRule="auto"/>
        <w:ind w:firstLine="0"/>
        <w:jc w:val="left"/>
      </w:pPr>
      <w:r>
        <w:rPr>
          <w:noProof/>
        </w:rPr>
        <mc:AlternateContent>
          <mc:Choice Requires="wpg">
            <w:drawing>
              <wp:anchor distT="0" distB="0" distL="114300" distR="114300" simplePos="0" relativeHeight="251659264" behindDoc="0" locked="0" layoutInCell="1" allowOverlap="1">
                <wp:simplePos x="0" y="0"/>
                <wp:positionH relativeFrom="column">
                  <wp:posOffset>1579614</wp:posOffset>
                </wp:positionH>
                <wp:positionV relativeFrom="paragraph">
                  <wp:posOffset>-64685</wp:posOffset>
                </wp:positionV>
                <wp:extent cx="1919860" cy="854702"/>
                <wp:effectExtent l="0" t="0" r="0" b="0"/>
                <wp:wrapSquare wrapText="bothSides"/>
                <wp:docPr id="15579" name="Group 15579"/>
                <wp:cNvGraphicFramePr/>
                <a:graphic xmlns:a="http://schemas.openxmlformats.org/drawingml/2006/main">
                  <a:graphicData uri="http://schemas.microsoft.com/office/word/2010/wordprocessingGroup">
                    <wpg:wgp>
                      <wpg:cNvGrpSpPr/>
                      <wpg:grpSpPr>
                        <a:xfrm>
                          <a:off x="0" y="0"/>
                          <a:ext cx="1919860" cy="854702"/>
                          <a:chOff x="0" y="0"/>
                          <a:chExt cx="1919860" cy="854702"/>
                        </a:xfrm>
                      </wpg:grpSpPr>
                      <pic:pic xmlns:pic="http://schemas.openxmlformats.org/drawingml/2006/picture">
                        <pic:nvPicPr>
                          <pic:cNvPr id="16927" name="Picture 16927"/>
                          <pic:cNvPicPr/>
                        </pic:nvPicPr>
                        <pic:blipFill>
                          <a:blip r:embed="rId14"/>
                          <a:stretch>
                            <a:fillRect/>
                          </a:stretch>
                        </pic:blipFill>
                        <pic:spPr>
                          <a:xfrm>
                            <a:off x="0" y="0"/>
                            <a:ext cx="1919860" cy="832475"/>
                          </a:xfrm>
                          <a:prstGeom prst="rect">
                            <a:avLst/>
                          </a:prstGeom>
                        </pic:spPr>
                      </pic:pic>
                      <wps:wsp>
                        <wps:cNvPr id="4648" name="Rectangle 4648"/>
                        <wps:cNvSpPr/>
                        <wps:spPr>
                          <a:xfrm>
                            <a:off x="60627" y="727406"/>
                            <a:ext cx="456927" cy="169304"/>
                          </a:xfrm>
                          <a:prstGeom prst="rect">
                            <a:avLst/>
                          </a:prstGeom>
                          <a:ln>
                            <a:noFill/>
                          </a:ln>
                        </wps:spPr>
                        <wps:txbx>
                          <w:txbxContent>
                            <w:p w:rsidR="004E4516" w:rsidRDefault="008E4DAA">
                              <w:pPr>
                                <w:spacing w:after="160" w:line="259" w:lineRule="auto"/>
                                <w:ind w:firstLine="0"/>
                                <w:jc w:val="left"/>
                              </w:pPr>
                              <w:r>
                                <w:rPr>
                                  <w:sz w:val="20"/>
                                </w:rPr>
                                <w:t>Interés</w:t>
                              </w:r>
                            </w:p>
                          </w:txbxContent>
                        </wps:txbx>
                        <wps:bodyPr horzOverflow="overflow" vert="horz" lIns="0" tIns="0" rIns="0" bIns="0" rtlCol="0">
                          <a:noAutofit/>
                        </wps:bodyPr>
                      </wps:wsp>
                    </wpg:wgp>
                  </a:graphicData>
                </a:graphic>
              </wp:anchor>
            </w:drawing>
          </mc:Choice>
          <mc:Fallback xmlns:a="http://schemas.openxmlformats.org/drawingml/2006/main">
            <w:pict>
              <v:group id="Group 15579" style="width:151.17pt;height:67.2993pt;position:absolute;mso-position-horizontal-relative:text;mso-position-horizontal:absolute;margin-left:124.379pt;mso-position-vertical-relative:text;margin-top:-5.09338pt;" coordsize="19198,8547">
                <v:shape id="Picture 16927" style="position:absolute;width:19198;height:8324;left:0;top:0;" filled="f">
                  <v:imagedata r:id="rId15"/>
                </v:shape>
                <v:rect id="Rectangle 4648" style="position:absolute;width:4569;height:1693;left:606;top:7274;" filled="f" stroked="f">
                  <v:textbox inset="0,0,0,0">
                    <w:txbxContent>
                      <w:p>
                        <w:pPr>
                          <w:spacing w:before="0" w:after="160" w:line="259" w:lineRule="auto"/>
                          <w:ind w:firstLine="0"/>
                          <w:jc w:val="left"/>
                        </w:pPr>
                        <w:r>
                          <w:rPr>
                            <w:sz w:val="20"/>
                          </w:rPr>
                          <w:t xml:space="preserve">Interés</w:t>
                        </w:r>
                      </w:p>
                    </w:txbxContent>
                  </v:textbox>
                </v:rect>
                <w10:wrap type="square"/>
              </v:group>
            </w:pict>
          </mc:Fallback>
        </mc:AlternateContent>
      </w:r>
      <w:r>
        <w:rPr>
          <w:noProof/>
        </w:rPr>
        <w:drawing>
          <wp:anchor distT="0" distB="0" distL="114300" distR="114300" simplePos="0" relativeHeight="251660288" behindDoc="0" locked="0" layoutInCell="1" allowOverlap="0">
            <wp:simplePos x="0" y="0"/>
            <wp:positionH relativeFrom="column">
              <wp:posOffset>1163307</wp:posOffset>
            </wp:positionH>
            <wp:positionV relativeFrom="paragraph">
              <wp:posOffset>-48520</wp:posOffset>
            </wp:positionV>
            <wp:extent cx="388014" cy="12123"/>
            <wp:effectExtent l="0" t="0" r="0" b="0"/>
            <wp:wrapSquare wrapText="bothSides"/>
            <wp:docPr id="6445" name="Picture 6445"/>
            <wp:cNvGraphicFramePr/>
            <a:graphic xmlns:a="http://schemas.openxmlformats.org/drawingml/2006/main">
              <a:graphicData uri="http://schemas.openxmlformats.org/drawingml/2006/picture">
                <pic:pic xmlns:pic="http://schemas.openxmlformats.org/drawingml/2006/picture">
                  <pic:nvPicPr>
                    <pic:cNvPr id="6445" name="Picture 6445"/>
                    <pic:cNvPicPr/>
                  </pic:nvPicPr>
                  <pic:blipFill>
                    <a:blip r:embed="rId16"/>
                    <a:stretch>
                      <a:fillRect/>
                    </a:stretch>
                  </pic:blipFill>
                  <pic:spPr>
                    <a:xfrm>
                      <a:off x="0" y="0"/>
                      <a:ext cx="388014" cy="12123"/>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213482</wp:posOffset>
            </wp:positionH>
            <wp:positionV relativeFrom="paragraph">
              <wp:posOffset>-48520</wp:posOffset>
            </wp:positionV>
            <wp:extent cx="307178" cy="691035"/>
            <wp:effectExtent l="0" t="0" r="0" b="0"/>
            <wp:wrapSquare wrapText="bothSides"/>
            <wp:docPr id="16928" name="Picture 16928"/>
            <wp:cNvGraphicFramePr/>
            <a:graphic xmlns:a="http://schemas.openxmlformats.org/drawingml/2006/main">
              <a:graphicData uri="http://schemas.openxmlformats.org/drawingml/2006/picture">
                <pic:pic xmlns:pic="http://schemas.openxmlformats.org/drawingml/2006/picture">
                  <pic:nvPicPr>
                    <pic:cNvPr id="16928" name="Picture 16928"/>
                    <pic:cNvPicPr/>
                  </pic:nvPicPr>
                  <pic:blipFill>
                    <a:blip r:embed="rId17"/>
                    <a:stretch>
                      <a:fillRect/>
                    </a:stretch>
                  </pic:blipFill>
                  <pic:spPr>
                    <a:xfrm>
                      <a:off x="0" y="0"/>
                      <a:ext cx="307178" cy="691035"/>
                    </a:xfrm>
                    <a:prstGeom prst="rect">
                      <a:avLst/>
                    </a:prstGeom>
                  </pic:spPr>
                </pic:pic>
              </a:graphicData>
            </a:graphic>
          </wp:anchor>
        </w:drawing>
      </w:r>
      <w:r>
        <w:rPr>
          <w:sz w:val="20"/>
        </w:rPr>
        <w:tab/>
        <w:t>Transparencia Proactiva</w:t>
      </w:r>
      <w:r>
        <w:rPr>
          <w:sz w:val="20"/>
        </w:rPr>
        <w:tab/>
        <w:t>Comisión</w:t>
      </w:r>
      <w:r>
        <w:rPr>
          <w:sz w:val="20"/>
        </w:rPr>
        <w:tab/>
        <w:t>de</w:t>
      </w:r>
    </w:p>
    <w:p w:rsidR="004E4516" w:rsidRDefault="008E4DAA">
      <w:pPr>
        <w:spacing w:after="104" w:line="250" w:lineRule="auto"/>
        <w:ind w:left="346" w:right="686" w:hanging="10"/>
      </w:pPr>
      <w:r>
        <w:rPr>
          <w:sz w:val="20"/>
        </w:rPr>
        <w:t>Transparencia y Acceso a la Información del Estado de Nuevo León</w:t>
      </w:r>
    </w:p>
    <w:tbl>
      <w:tblPr>
        <w:tblStyle w:val="TableGrid"/>
        <w:tblpPr w:vertAnchor="text" w:tblpX="833" w:tblpY="229"/>
        <w:tblOverlap w:val="never"/>
        <w:tblW w:w="6511" w:type="dxa"/>
        <w:tblInd w:w="0" w:type="dxa"/>
        <w:tblCellMar>
          <w:top w:w="4" w:type="dxa"/>
          <w:left w:w="0" w:type="dxa"/>
          <w:bottom w:w="0" w:type="dxa"/>
          <w:right w:w="0" w:type="dxa"/>
        </w:tblCellMar>
        <w:tblLook w:val="04A0" w:firstRow="1" w:lastRow="0" w:firstColumn="1" w:lastColumn="0" w:noHBand="0" w:noVBand="1"/>
      </w:tblPr>
      <w:tblGrid>
        <w:gridCol w:w="707"/>
        <w:gridCol w:w="3468"/>
        <w:gridCol w:w="2336"/>
      </w:tblGrid>
      <w:tr w:rsidR="004E4516">
        <w:trPr>
          <w:trHeight w:val="668"/>
        </w:trPr>
        <w:tc>
          <w:tcPr>
            <w:tcW w:w="707" w:type="dxa"/>
            <w:tcBorders>
              <w:top w:val="nil"/>
              <w:left w:val="nil"/>
              <w:bottom w:val="nil"/>
              <w:right w:val="nil"/>
            </w:tcBorders>
          </w:tcPr>
          <w:p w:rsidR="004E4516" w:rsidRDefault="008E4DAA">
            <w:pPr>
              <w:spacing w:after="0" w:line="259" w:lineRule="auto"/>
              <w:ind w:firstLine="0"/>
              <w:jc w:val="left"/>
            </w:pPr>
            <w:r>
              <w:rPr>
                <w:sz w:val="20"/>
              </w:rPr>
              <w:t>Público</w:t>
            </w:r>
          </w:p>
        </w:tc>
        <w:tc>
          <w:tcPr>
            <w:tcW w:w="3469" w:type="dxa"/>
            <w:tcBorders>
              <w:top w:val="nil"/>
              <w:left w:val="nil"/>
              <w:bottom w:val="nil"/>
              <w:right w:val="nil"/>
            </w:tcBorders>
          </w:tcPr>
          <w:p w:rsidR="004E4516" w:rsidRDefault="008E4DAA">
            <w:pPr>
              <w:spacing w:after="0" w:line="259" w:lineRule="auto"/>
              <w:ind w:left="923" w:firstLine="0"/>
              <w:jc w:val="center"/>
            </w:pPr>
            <w:r>
              <w:rPr>
                <w:sz w:val="20"/>
              </w:rPr>
              <w:t>12:00 horas</w:t>
            </w:r>
          </w:p>
        </w:tc>
        <w:tc>
          <w:tcPr>
            <w:tcW w:w="2336" w:type="dxa"/>
            <w:tcBorders>
              <w:top w:val="nil"/>
              <w:left w:val="nil"/>
              <w:bottom w:val="nil"/>
              <w:right w:val="nil"/>
            </w:tcBorders>
          </w:tcPr>
          <w:p w:rsidR="004E4516" w:rsidRDefault="008E4DAA">
            <w:pPr>
              <w:spacing w:after="0" w:line="259" w:lineRule="auto"/>
              <w:ind w:left="318" w:hanging="6"/>
            </w:pPr>
            <w:r>
              <w:rPr>
                <w:sz w:val="20"/>
              </w:rPr>
              <w:t xml:space="preserve">Transparencia y Acceso a la Información del Estado </w:t>
            </w:r>
            <w:r>
              <w:rPr>
                <w:sz w:val="20"/>
              </w:rPr>
              <w:t>de Nuevo León</w:t>
            </w:r>
          </w:p>
        </w:tc>
      </w:tr>
    </w:tbl>
    <w:p w:rsidR="004E4516" w:rsidRDefault="008E4DAA">
      <w:pPr>
        <w:numPr>
          <w:ilvl w:val="0"/>
          <w:numId w:val="2"/>
        </w:numPr>
        <w:spacing w:after="43" w:line="250" w:lineRule="auto"/>
        <w:ind w:left="607" w:hanging="395"/>
      </w:pPr>
      <w:r>
        <w:rPr>
          <w:noProof/>
        </w:rPr>
        <w:drawing>
          <wp:anchor distT="0" distB="0" distL="114300" distR="114300" simplePos="0" relativeHeight="251662336" behindDoc="0" locked="0" layoutInCell="1" allowOverlap="0">
            <wp:simplePos x="0" y="0"/>
            <wp:positionH relativeFrom="column">
              <wp:posOffset>3317592</wp:posOffset>
            </wp:positionH>
            <wp:positionV relativeFrom="paragraph">
              <wp:posOffset>561482</wp:posOffset>
            </wp:positionV>
            <wp:extent cx="4042" cy="12123"/>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18"/>
                    <a:stretch>
                      <a:fillRect/>
                    </a:stretch>
                  </pic:blipFill>
                  <pic:spPr>
                    <a:xfrm>
                      <a:off x="0" y="0"/>
                      <a:ext cx="4042" cy="12123"/>
                    </a:xfrm>
                    <a:prstGeom prst="rect">
                      <a:avLst/>
                    </a:prstGeom>
                  </pic:spPr>
                </pic:pic>
              </a:graphicData>
            </a:graphic>
          </wp:anchor>
        </w:drawing>
      </w:r>
      <w:r>
        <w:rPr>
          <w:sz w:val="20"/>
        </w:rPr>
        <w:t>Generación</w:t>
      </w:r>
      <w:r>
        <w:rPr>
          <w:sz w:val="20"/>
        </w:rPr>
        <w:tab/>
      </w:r>
      <w:r>
        <w:rPr>
          <w:sz w:val="20"/>
        </w:rPr>
        <w:t>de</w:t>
      </w:r>
      <w:r>
        <w:rPr>
          <w:sz w:val="20"/>
        </w:rPr>
        <w:tab/>
      </w:r>
      <w:r>
        <w:rPr>
          <w:sz w:val="20"/>
        </w:rPr>
        <w:t>24 de enero, De 11:00 a</w:t>
      </w:r>
      <w:r>
        <w:rPr>
          <w:sz w:val="20"/>
        </w:rPr>
        <w:tab/>
        <w:t>Comisión</w:t>
      </w:r>
      <w:r>
        <w:rPr>
          <w:sz w:val="20"/>
        </w:rPr>
        <w:tab/>
      </w:r>
      <w:r>
        <w:rPr>
          <w:sz w:val="20"/>
        </w:rPr>
        <w:t>de</w:t>
      </w:r>
    </w:p>
    <w:tbl>
      <w:tblPr>
        <w:tblStyle w:val="TableGrid"/>
        <w:tblpPr w:vertAnchor="text" w:horzAnchor="margin" w:tblpX="4410" w:tblpY="599"/>
        <w:tblOverlap w:val="never"/>
        <w:tblW w:w="2151" w:type="dxa"/>
        <w:tblInd w:w="0" w:type="dxa"/>
        <w:tblCellMar>
          <w:top w:w="69" w:type="dxa"/>
          <w:left w:w="89" w:type="dxa"/>
          <w:bottom w:w="29" w:type="dxa"/>
          <w:right w:w="0" w:type="dxa"/>
        </w:tblCellMar>
        <w:tblLook w:val="04A0" w:firstRow="1" w:lastRow="0" w:firstColumn="1" w:lastColumn="0" w:noHBand="0" w:noVBand="1"/>
      </w:tblPr>
      <w:tblGrid>
        <w:gridCol w:w="814"/>
        <w:gridCol w:w="1337"/>
      </w:tblGrid>
      <w:tr w:rsidR="004E4516">
        <w:trPr>
          <w:trHeight w:val="364"/>
        </w:trPr>
        <w:tc>
          <w:tcPr>
            <w:tcW w:w="815" w:type="dxa"/>
            <w:tcBorders>
              <w:top w:val="nil"/>
              <w:left w:val="nil"/>
              <w:bottom w:val="single" w:sz="2" w:space="0" w:color="000000"/>
              <w:right w:val="single" w:sz="2" w:space="0" w:color="000000"/>
            </w:tcBorders>
          </w:tcPr>
          <w:p w:rsidR="004E4516" w:rsidRDefault="004E4516">
            <w:pPr>
              <w:spacing w:after="160" w:line="259" w:lineRule="auto"/>
              <w:ind w:firstLine="0"/>
              <w:jc w:val="left"/>
            </w:pPr>
          </w:p>
        </w:tc>
        <w:tc>
          <w:tcPr>
            <w:tcW w:w="1337" w:type="dxa"/>
            <w:tcBorders>
              <w:top w:val="nil"/>
              <w:left w:val="single" w:sz="2" w:space="0" w:color="000000"/>
              <w:bottom w:val="single" w:sz="2" w:space="0" w:color="000000"/>
              <w:right w:val="nil"/>
            </w:tcBorders>
            <w:vAlign w:val="bottom"/>
          </w:tcPr>
          <w:p w:rsidR="004E4516" w:rsidRDefault="008E4DAA">
            <w:pPr>
              <w:spacing w:after="0" w:line="259" w:lineRule="auto"/>
              <w:ind w:left="6" w:firstLine="0"/>
              <w:jc w:val="left"/>
            </w:pPr>
            <w:r>
              <w:rPr>
                <w:sz w:val="20"/>
              </w:rPr>
              <w:t>de Nuevo León</w:t>
            </w:r>
          </w:p>
        </w:tc>
      </w:tr>
      <w:tr w:rsidR="004E4516">
        <w:trPr>
          <w:trHeight w:val="1673"/>
        </w:trPr>
        <w:tc>
          <w:tcPr>
            <w:tcW w:w="815" w:type="dxa"/>
            <w:tcBorders>
              <w:top w:val="single" w:sz="2" w:space="0" w:color="000000"/>
              <w:left w:val="nil"/>
              <w:bottom w:val="nil"/>
              <w:right w:val="single" w:sz="2" w:space="0" w:color="000000"/>
            </w:tcBorders>
          </w:tcPr>
          <w:p w:rsidR="004E4516" w:rsidRDefault="008E4DAA">
            <w:pPr>
              <w:spacing w:after="754" w:line="259" w:lineRule="auto"/>
              <w:ind w:left="32" w:firstLine="0"/>
              <w:jc w:val="left"/>
            </w:pPr>
            <w:r>
              <w:rPr>
                <w:sz w:val="20"/>
              </w:rPr>
              <w:t>11:00 a</w:t>
            </w:r>
          </w:p>
          <w:p w:rsidR="004E4516" w:rsidRDefault="008E4DAA">
            <w:pPr>
              <w:spacing w:after="0" w:line="259" w:lineRule="auto"/>
              <w:ind w:left="25" w:firstLine="0"/>
              <w:jc w:val="left"/>
            </w:pPr>
            <w:r>
              <w:rPr>
                <w:sz w:val="20"/>
              </w:rPr>
              <w:t>15:00 a</w:t>
            </w:r>
          </w:p>
        </w:tc>
        <w:tc>
          <w:tcPr>
            <w:tcW w:w="1337" w:type="dxa"/>
            <w:tcBorders>
              <w:top w:val="single" w:sz="2" w:space="0" w:color="000000"/>
              <w:left w:val="single" w:sz="2" w:space="0" w:color="000000"/>
              <w:bottom w:val="nil"/>
              <w:right w:val="nil"/>
            </w:tcBorders>
          </w:tcPr>
          <w:p w:rsidR="004E4516" w:rsidRDefault="008E4DAA">
            <w:pPr>
              <w:spacing w:after="0" w:line="252" w:lineRule="auto"/>
              <w:ind w:right="-95" w:firstLine="6"/>
            </w:pPr>
            <w:r>
              <w:rPr>
                <w:sz w:val="20"/>
              </w:rPr>
              <w:t xml:space="preserve">Comisión Transparencia </w:t>
            </w:r>
            <w:r>
              <w:rPr>
                <w:noProof/>
              </w:rPr>
              <mc:AlternateContent>
                <mc:Choice Requires="wpg">
                  <w:drawing>
                    <wp:inline distT="0" distB="0" distL="0" distR="0">
                      <wp:extent cx="97003" cy="129317"/>
                      <wp:effectExtent l="0" t="0" r="0" b="0"/>
                      <wp:docPr id="15568" name="Group 15568"/>
                      <wp:cNvGraphicFramePr/>
                      <a:graphic xmlns:a="http://schemas.openxmlformats.org/drawingml/2006/main">
                        <a:graphicData uri="http://schemas.microsoft.com/office/word/2010/wordprocessingGroup">
                          <wpg:wgp>
                            <wpg:cNvGrpSpPr/>
                            <wpg:grpSpPr>
                              <a:xfrm>
                                <a:off x="0" y="0"/>
                                <a:ext cx="97003" cy="129317"/>
                                <a:chOff x="0" y="0"/>
                                <a:chExt cx="97003" cy="129317"/>
                              </a:xfrm>
                            </wpg:grpSpPr>
                            <wps:wsp>
                              <wps:cNvPr id="4739" name="Rectangle 4739"/>
                              <wps:cNvSpPr/>
                              <wps:spPr>
                                <a:xfrm>
                                  <a:off x="0" y="0"/>
                                  <a:ext cx="129015" cy="171992"/>
                                </a:xfrm>
                                <a:prstGeom prst="rect">
                                  <a:avLst/>
                                </a:prstGeom>
                                <a:ln>
                                  <a:noFill/>
                                </a:ln>
                              </wps:spPr>
                              <wps:txbx>
                                <w:txbxContent>
                                  <w:p w:rsidR="004E4516" w:rsidRDefault="008E4DAA">
                                    <w:pPr>
                                      <w:spacing w:after="160" w:line="259" w:lineRule="auto"/>
                                      <w:ind w:firstLine="0"/>
                                      <w:jc w:val="left"/>
                                    </w:pPr>
                                    <w:r>
                                      <w:rPr>
                                        <w:sz w:val="24"/>
                                      </w:rPr>
                                      <w:t xml:space="preserve">y </w:t>
                                    </w:r>
                                  </w:p>
                                </w:txbxContent>
                              </wps:txbx>
                              <wps:bodyPr horzOverflow="overflow" vert="horz" lIns="0" tIns="0" rIns="0" bIns="0" rtlCol="0">
                                <a:noAutofit/>
                              </wps:bodyPr>
                            </wps:wsp>
                          </wpg:wgp>
                        </a:graphicData>
                      </a:graphic>
                    </wp:inline>
                  </w:drawing>
                </mc:Choice>
                <mc:Fallback xmlns:a="http://schemas.openxmlformats.org/drawingml/2006/main">
                  <w:pict>
                    <v:group id="Group 15568" style="width:7.63806pt;height:10.1824pt;mso-position-horizontal-relative:char;mso-position-vertical-relative:line" coordsize="970,1293">
                      <v:rect id="Rectangle 4739" style="position:absolute;width:1290;height:1719;left:0;top:0;" filled="f" stroked="f">
                        <v:textbox inset="0,0,0,0">
                          <w:txbxContent>
                            <w:p>
                              <w:pPr>
                                <w:spacing w:before="0" w:after="160" w:line="259" w:lineRule="auto"/>
                                <w:ind w:firstLine="0"/>
                                <w:jc w:val="left"/>
                              </w:pPr>
                              <w:r>
                                <w:rPr>
                                  <w:sz w:val="24"/>
                                </w:rPr>
                                <w:t xml:space="preserve">y </w:t>
                              </w:r>
                            </w:p>
                          </w:txbxContent>
                        </v:textbox>
                      </v:rect>
                    </v:group>
                  </w:pict>
                </mc:Fallback>
              </mc:AlternateContent>
            </w:r>
            <w:r>
              <w:rPr>
                <w:sz w:val="20"/>
              </w:rPr>
              <w:t>la Información de Nuevo León Comisión</w:t>
            </w:r>
          </w:p>
          <w:p w:rsidR="004E4516" w:rsidRDefault="008E4DAA">
            <w:pPr>
              <w:spacing w:after="0" w:line="259" w:lineRule="auto"/>
              <w:ind w:right="-89" w:firstLine="0"/>
              <w:jc w:val="left"/>
            </w:pPr>
            <w:r>
              <w:rPr>
                <w:sz w:val="20"/>
              </w:rPr>
              <w:t xml:space="preserve">Transparencia </w:t>
            </w:r>
            <w:r>
              <w:rPr>
                <w:noProof/>
              </w:rPr>
              <mc:AlternateContent>
                <mc:Choice Requires="wpg">
                  <w:drawing>
                    <wp:inline distT="0" distB="0" distL="0" distR="0">
                      <wp:extent cx="92962" cy="125275"/>
                      <wp:effectExtent l="0" t="0" r="0" b="0"/>
                      <wp:docPr id="15569" name="Group 15569"/>
                      <wp:cNvGraphicFramePr/>
                      <a:graphic xmlns:a="http://schemas.openxmlformats.org/drawingml/2006/main">
                        <a:graphicData uri="http://schemas.microsoft.com/office/word/2010/wordprocessingGroup">
                          <wpg:wgp>
                            <wpg:cNvGrpSpPr/>
                            <wpg:grpSpPr>
                              <a:xfrm>
                                <a:off x="0" y="0"/>
                                <a:ext cx="92962" cy="125275"/>
                                <a:chOff x="0" y="0"/>
                                <a:chExt cx="92962" cy="125275"/>
                              </a:xfrm>
                            </wpg:grpSpPr>
                            <wps:wsp>
                              <wps:cNvPr id="4752" name="Rectangle 4752"/>
                              <wps:cNvSpPr/>
                              <wps:spPr>
                                <a:xfrm>
                                  <a:off x="0" y="0"/>
                                  <a:ext cx="123639" cy="166616"/>
                                </a:xfrm>
                                <a:prstGeom prst="rect">
                                  <a:avLst/>
                                </a:prstGeom>
                                <a:ln>
                                  <a:noFill/>
                                </a:ln>
                              </wps:spPr>
                              <wps:txbx>
                                <w:txbxContent>
                                  <w:p w:rsidR="004E4516" w:rsidRDefault="008E4DAA">
                                    <w:pPr>
                                      <w:spacing w:after="160" w:line="259" w:lineRule="auto"/>
                                      <w:ind w:firstLine="0"/>
                                      <w:jc w:val="left"/>
                                    </w:pPr>
                                    <w:r>
                                      <w:t xml:space="preserve">y </w:t>
                                    </w:r>
                                  </w:p>
                                </w:txbxContent>
                              </wps:txbx>
                              <wps:bodyPr horzOverflow="overflow" vert="horz" lIns="0" tIns="0" rIns="0" bIns="0" rtlCol="0">
                                <a:noAutofit/>
                              </wps:bodyPr>
                            </wps:wsp>
                          </wpg:wgp>
                        </a:graphicData>
                      </a:graphic>
                    </wp:inline>
                  </w:drawing>
                </mc:Choice>
                <mc:Fallback xmlns:a="http://schemas.openxmlformats.org/drawingml/2006/main">
                  <w:pict>
                    <v:group id="Group 15569" style="width:7.31982pt;height:9.8642pt;mso-position-horizontal-relative:char;mso-position-vertical-relative:line" coordsize="929,1252">
                      <v:rect id="Rectangle 4752" style="position:absolute;width:1236;height:1666;left:0;top:0;" filled="f" stroked="f">
                        <v:textbox inset="0,0,0,0">
                          <w:txbxContent>
                            <w:p>
                              <w:pPr>
                                <w:spacing w:before="0" w:after="160" w:line="259" w:lineRule="auto"/>
                                <w:ind w:firstLine="0"/>
                                <w:jc w:val="left"/>
                              </w:pPr>
                              <w:r>
                                <w:rPr/>
                                <w:t xml:space="preserve">y </w:t>
                              </w:r>
                            </w:p>
                          </w:txbxContent>
                        </v:textbox>
                      </v:rect>
                    </v:group>
                  </w:pict>
                </mc:Fallback>
              </mc:AlternateContent>
            </w:r>
          </w:p>
        </w:tc>
      </w:tr>
    </w:tbl>
    <w:p w:rsidR="004E4516" w:rsidRDefault="008E4DAA">
      <w:pPr>
        <w:numPr>
          <w:ilvl w:val="0"/>
          <w:numId w:val="2"/>
        </w:numPr>
        <w:spacing w:before="145" w:after="5" w:line="250" w:lineRule="auto"/>
        <w:ind w:left="607" w:hanging="395"/>
      </w:pPr>
      <w:r>
        <w:rPr>
          <w:sz w:val="20"/>
        </w:rPr>
        <w:t xml:space="preserve">Webinar Sistema SISAI 2.0 25 de enero, De 15:00 a Comisión de </w:t>
      </w:r>
      <w:r>
        <w:rPr>
          <w:noProof/>
        </w:rPr>
        <w:drawing>
          <wp:inline distT="0" distB="0" distL="0" distR="0">
            <wp:extent cx="4042" cy="48494"/>
            <wp:effectExtent l="0" t="0" r="0" b="0"/>
            <wp:docPr id="16930" name="Picture 16930"/>
            <wp:cNvGraphicFramePr/>
            <a:graphic xmlns:a="http://schemas.openxmlformats.org/drawingml/2006/main">
              <a:graphicData uri="http://schemas.openxmlformats.org/drawingml/2006/picture">
                <pic:pic xmlns:pic="http://schemas.openxmlformats.org/drawingml/2006/picture">
                  <pic:nvPicPr>
                    <pic:cNvPr id="16930" name="Picture 16930"/>
                    <pic:cNvPicPr/>
                  </pic:nvPicPr>
                  <pic:blipFill>
                    <a:blip r:embed="rId19"/>
                    <a:stretch>
                      <a:fillRect/>
                    </a:stretch>
                  </pic:blipFill>
                  <pic:spPr>
                    <a:xfrm>
                      <a:off x="0" y="0"/>
                      <a:ext cx="4042" cy="48494"/>
                    </a:xfrm>
                    <a:prstGeom prst="rect">
                      <a:avLst/>
                    </a:prstGeom>
                  </pic:spPr>
                </pic:pic>
              </a:graphicData>
            </a:graphic>
          </wp:inline>
        </w:drawing>
      </w:r>
      <w:r>
        <w:rPr>
          <w:sz w:val="20"/>
        </w:rPr>
        <w:t>16:00 horas Transparencia y Acceso a</w:t>
      </w:r>
    </w:p>
    <w:p w:rsidR="004E4516" w:rsidRDefault="008E4DAA">
      <w:pPr>
        <w:spacing w:before="145" w:after="5" w:line="250" w:lineRule="auto"/>
        <w:ind w:left="3277" w:right="597" w:hanging="2845"/>
      </w:pPr>
      <w:r>
        <w:rPr>
          <w:sz w:val="20"/>
        </w:rPr>
        <w:t>la Información del Estado</w:t>
      </w:r>
    </w:p>
    <w:p w:rsidR="004E4516" w:rsidRDefault="008E4DAA">
      <w:pPr>
        <w:spacing w:after="0" w:line="259" w:lineRule="auto"/>
        <w:ind w:left="1978" w:right="1476" w:firstLine="0"/>
        <w:jc w:val="left"/>
      </w:pPr>
      <w:r>
        <w:rPr>
          <w:noProof/>
        </w:rPr>
        <mc:AlternateContent>
          <mc:Choice Requires="wpg">
            <w:drawing>
              <wp:inline distT="0" distB="0" distL="0" distR="0">
                <wp:extent cx="1527804" cy="4041"/>
                <wp:effectExtent l="0" t="0" r="0" b="0"/>
                <wp:docPr id="16937" name="Group 16937"/>
                <wp:cNvGraphicFramePr/>
                <a:graphic xmlns:a="http://schemas.openxmlformats.org/drawingml/2006/main">
                  <a:graphicData uri="http://schemas.microsoft.com/office/word/2010/wordprocessingGroup">
                    <wpg:wgp>
                      <wpg:cNvGrpSpPr/>
                      <wpg:grpSpPr>
                        <a:xfrm>
                          <a:off x="0" y="0"/>
                          <a:ext cx="1527804" cy="4041"/>
                          <a:chOff x="0" y="0"/>
                          <a:chExt cx="1527804" cy="4041"/>
                        </a:xfrm>
                      </wpg:grpSpPr>
                      <wps:wsp>
                        <wps:cNvPr id="16936" name="Shape 16936"/>
                        <wps:cNvSpPr/>
                        <wps:spPr>
                          <a:xfrm>
                            <a:off x="0" y="0"/>
                            <a:ext cx="1527804" cy="4041"/>
                          </a:xfrm>
                          <a:custGeom>
                            <a:avLst/>
                            <a:gdLst/>
                            <a:ahLst/>
                            <a:cxnLst/>
                            <a:rect l="0" t="0" r="0" b="0"/>
                            <a:pathLst>
                              <a:path w="1527804" h="4041">
                                <a:moveTo>
                                  <a:pt x="0" y="2021"/>
                                </a:moveTo>
                                <a:lnTo>
                                  <a:pt x="1527804" y="2021"/>
                                </a:lnTo>
                              </a:path>
                            </a:pathLst>
                          </a:custGeom>
                          <a:ln w="40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937" style="width:120.3pt;height:0.318207pt;mso-position-horizontal-relative:char;mso-position-vertical-relative:line" coordsize="15278,40">
                <v:shape id="Shape 16936" style="position:absolute;width:15278;height:40;left:0;top:0;" coordsize="1527804,4041" path="m0,2021l1527804,2021">
                  <v:stroke weight="0.318207pt" endcap="flat" joinstyle="miter" miterlimit="1" on="true" color="#000000"/>
                  <v:fill on="false" color="#000000"/>
                </v:shape>
              </v:group>
            </w:pict>
          </mc:Fallback>
        </mc:AlternateContent>
      </w:r>
    </w:p>
    <w:p w:rsidR="004E4516" w:rsidRDefault="004E4516">
      <w:pPr>
        <w:sectPr w:rsidR="004E4516">
          <w:pgSz w:w="12240" w:h="15840"/>
          <w:pgMar w:top="1660" w:right="1981" w:bottom="983" w:left="2223" w:header="720" w:footer="720" w:gutter="0"/>
          <w:cols w:space="720"/>
        </w:sectPr>
      </w:pPr>
    </w:p>
    <w:p w:rsidR="004E4516" w:rsidRDefault="008E4DAA">
      <w:pPr>
        <w:numPr>
          <w:ilvl w:val="0"/>
          <w:numId w:val="2"/>
        </w:numPr>
        <w:spacing w:after="5" w:line="250" w:lineRule="auto"/>
        <w:ind w:left="607" w:hanging="395"/>
      </w:pPr>
      <w:r>
        <w:rPr>
          <w:sz w:val="20"/>
        </w:rPr>
        <w:lastRenderedPageBreak/>
        <w:t>Taller de Principio de</w:t>
      </w:r>
    </w:p>
    <w:p w:rsidR="004E4516" w:rsidRDefault="008E4DAA">
      <w:pPr>
        <w:spacing w:after="359" w:line="250" w:lineRule="auto"/>
        <w:ind w:left="417" w:hanging="10"/>
      </w:pPr>
      <w:r>
        <w:rPr>
          <w:sz w:val="20"/>
        </w:rPr>
        <w:t>Información en materia de Datos Personales</w:t>
      </w:r>
    </w:p>
    <w:p w:rsidR="004E4516" w:rsidRDefault="008E4DAA">
      <w:pPr>
        <w:numPr>
          <w:ilvl w:val="0"/>
          <w:numId w:val="2"/>
        </w:numPr>
        <w:spacing w:after="5" w:line="250" w:lineRule="auto"/>
        <w:ind w:left="607" w:hanging="395"/>
      </w:pPr>
      <w:r>
        <w:rPr>
          <w:sz w:val="20"/>
        </w:rPr>
        <w:t xml:space="preserve">Generalidades de la Ley de </w:t>
      </w:r>
      <w:r>
        <w:rPr>
          <w:noProof/>
        </w:rPr>
        <w:drawing>
          <wp:inline distT="0" distB="0" distL="0" distR="0">
            <wp:extent cx="8084" cy="8082"/>
            <wp:effectExtent l="0" t="0" r="0" b="0"/>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20"/>
                    <a:stretch>
                      <a:fillRect/>
                    </a:stretch>
                  </pic:blipFill>
                  <pic:spPr>
                    <a:xfrm>
                      <a:off x="0" y="0"/>
                      <a:ext cx="8084" cy="8082"/>
                    </a:xfrm>
                    <a:prstGeom prst="rect">
                      <a:avLst/>
                    </a:prstGeom>
                  </pic:spPr>
                </pic:pic>
              </a:graphicData>
            </a:graphic>
          </wp:inline>
        </w:drawing>
      </w:r>
      <w:r>
        <w:rPr>
          <w:noProof/>
        </w:rPr>
        <w:drawing>
          <wp:inline distT="0" distB="0" distL="0" distR="0">
            <wp:extent cx="12125" cy="113152"/>
            <wp:effectExtent l="0" t="0" r="0" b="0"/>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21"/>
                    <a:stretch>
                      <a:fillRect/>
                    </a:stretch>
                  </pic:blipFill>
                  <pic:spPr>
                    <a:xfrm>
                      <a:off x="0" y="0"/>
                      <a:ext cx="12125" cy="113152"/>
                    </a:xfrm>
                    <a:prstGeom prst="rect">
                      <a:avLst/>
                    </a:prstGeom>
                  </pic:spPr>
                </pic:pic>
              </a:graphicData>
            </a:graphic>
          </wp:inline>
        </w:drawing>
      </w:r>
      <w:r>
        <w:rPr>
          <w:sz w:val="20"/>
        </w:rPr>
        <w:t xml:space="preserve"> Transparencia y Acceso a la </w:t>
      </w:r>
      <w:r>
        <w:rPr>
          <w:noProof/>
        </w:rPr>
        <w:drawing>
          <wp:inline distT="0" distB="0" distL="0" distR="0">
            <wp:extent cx="12125" cy="92946"/>
            <wp:effectExtent l="0" t="0" r="0" b="0"/>
            <wp:docPr id="16932" name="Picture 16932"/>
            <wp:cNvGraphicFramePr/>
            <a:graphic xmlns:a="http://schemas.openxmlformats.org/drawingml/2006/main">
              <a:graphicData uri="http://schemas.openxmlformats.org/drawingml/2006/picture">
                <pic:pic xmlns:pic="http://schemas.openxmlformats.org/drawingml/2006/picture">
                  <pic:nvPicPr>
                    <pic:cNvPr id="16932" name="Picture 16932"/>
                    <pic:cNvPicPr/>
                  </pic:nvPicPr>
                  <pic:blipFill>
                    <a:blip r:embed="rId22"/>
                    <a:stretch>
                      <a:fillRect/>
                    </a:stretch>
                  </pic:blipFill>
                  <pic:spPr>
                    <a:xfrm>
                      <a:off x="0" y="0"/>
                      <a:ext cx="12125" cy="92946"/>
                    </a:xfrm>
                    <a:prstGeom prst="rect">
                      <a:avLst/>
                    </a:prstGeom>
                  </pic:spPr>
                </pic:pic>
              </a:graphicData>
            </a:graphic>
          </wp:inline>
        </w:drawing>
      </w:r>
      <w:r>
        <w:rPr>
          <w:sz w:val="20"/>
        </w:rPr>
        <w:t xml:space="preserve">información del Estado de </w:t>
      </w:r>
      <w:r>
        <w:rPr>
          <w:noProof/>
        </w:rPr>
        <w:drawing>
          <wp:inline distT="0" distB="0" distL="0" distR="0">
            <wp:extent cx="12125" cy="88905"/>
            <wp:effectExtent l="0" t="0" r="0" b="0"/>
            <wp:docPr id="16934" name="Picture 16934"/>
            <wp:cNvGraphicFramePr/>
            <a:graphic xmlns:a="http://schemas.openxmlformats.org/drawingml/2006/main">
              <a:graphicData uri="http://schemas.openxmlformats.org/drawingml/2006/picture">
                <pic:pic xmlns:pic="http://schemas.openxmlformats.org/drawingml/2006/picture">
                  <pic:nvPicPr>
                    <pic:cNvPr id="16934" name="Picture 16934"/>
                    <pic:cNvPicPr/>
                  </pic:nvPicPr>
                  <pic:blipFill>
                    <a:blip r:embed="rId23"/>
                    <a:stretch>
                      <a:fillRect/>
                    </a:stretch>
                  </pic:blipFill>
                  <pic:spPr>
                    <a:xfrm>
                      <a:off x="0" y="0"/>
                      <a:ext cx="12125" cy="88905"/>
                    </a:xfrm>
                    <a:prstGeom prst="rect">
                      <a:avLst/>
                    </a:prstGeom>
                  </pic:spPr>
                </pic:pic>
              </a:graphicData>
            </a:graphic>
          </wp:inline>
        </w:drawing>
      </w:r>
      <w:r>
        <w:rPr>
          <w:sz w:val="20"/>
        </w:rPr>
        <w:t>N.L.</w:t>
      </w:r>
    </w:p>
    <w:p w:rsidR="004E4516" w:rsidRDefault="008E4DAA">
      <w:pPr>
        <w:numPr>
          <w:ilvl w:val="0"/>
          <w:numId w:val="3"/>
        </w:numPr>
        <w:spacing w:after="0" w:line="259" w:lineRule="auto"/>
        <w:ind w:hanging="242"/>
        <w:jc w:val="left"/>
      </w:pPr>
      <w:r>
        <w:rPr>
          <w:sz w:val="18"/>
        </w:rPr>
        <w:t xml:space="preserve">de enero, De </w:t>
      </w:r>
    </w:p>
    <w:p w:rsidR="004E4516" w:rsidRDefault="008E4DAA">
      <w:pPr>
        <w:spacing w:after="548" w:line="250" w:lineRule="auto"/>
        <w:ind w:left="1" w:hanging="10"/>
      </w:pPr>
      <w:r>
        <w:rPr>
          <w:sz w:val="20"/>
        </w:rPr>
        <w:t>13:00 horas</w:t>
      </w:r>
    </w:p>
    <w:p w:rsidR="004E4516" w:rsidRDefault="008E4DAA">
      <w:pPr>
        <w:numPr>
          <w:ilvl w:val="0"/>
          <w:numId w:val="3"/>
        </w:numPr>
        <w:spacing w:after="5" w:line="250" w:lineRule="auto"/>
        <w:ind w:hanging="242"/>
        <w:jc w:val="left"/>
      </w:pPr>
      <w:r>
        <w:rPr>
          <w:noProof/>
        </w:rPr>
        <w:lastRenderedPageBreak/>
        <w:drawing>
          <wp:anchor distT="0" distB="0" distL="114300" distR="114300" simplePos="0" relativeHeight="251663360" behindDoc="0" locked="0" layoutInCell="1" allowOverlap="0">
            <wp:simplePos x="0" y="0"/>
            <wp:positionH relativeFrom="column">
              <wp:posOffset>1240836</wp:posOffset>
            </wp:positionH>
            <wp:positionV relativeFrom="paragraph">
              <wp:posOffset>537349</wp:posOffset>
            </wp:positionV>
            <wp:extent cx="4042" cy="4041"/>
            <wp:effectExtent l="0" t="0" r="0" b="0"/>
            <wp:wrapTopAndBottom/>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4"/>
                    <a:stretch>
                      <a:fillRect/>
                    </a:stretch>
                  </pic:blipFill>
                  <pic:spPr>
                    <a:xfrm>
                      <a:off x="0" y="0"/>
                      <a:ext cx="4042" cy="4041"/>
                    </a:xfrm>
                    <a:prstGeom prst="rect">
                      <a:avLst/>
                    </a:prstGeom>
                  </pic:spPr>
                </pic:pic>
              </a:graphicData>
            </a:graphic>
          </wp:anchor>
        </w:drawing>
      </w:r>
      <w:r>
        <w:rPr>
          <w:sz w:val="20"/>
        </w:rPr>
        <w:t xml:space="preserve">de enero, De </w:t>
      </w:r>
    </w:p>
    <w:p w:rsidR="004E4516" w:rsidRDefault="008E4DAA">
      <w:pPr>
        <w:spacing w:after="5" w:line="250" w:lineRule="auto"/>
        <w:ind w:left="1" w:hanging="10"/>
      </w:pPr>
      <w:r>
        <w:rPr>
          <w:sz w:val="20"/>
        </w:rPr>
        <w:t>16:00 horas</w:t>
      </w:r>
    </w:p>
    <w:p w:rsidR="004E4516" w:rsidRDefault="008E4DAA">
      <w:pPr>
        <w:spacing w:after="290" w:line="250" w:lineRule="auto"/>
        <w:ind w:left="1203" w:firstLine="643"/>
      </w:pPr>
      <w:r>
        <w:rPr>
          <w:sz w:val="20"/>
        </w:rPr>
        <w:t>de Acces</w:t>
      </w:r>
      <w:r>
        <w:rPr>
          <w:sz w:val="20"/>
        </w:rPr>
        <w:lastRenderedPageBreak/>
        <w:t>o a del Estado</w:t>
      </w:r>
    </w:p>
    <w:p w:rsidR="004E4516" w:rsidRDefault="008E4DAA">
      <w:pPr>
        <w:spacing w:after="0" w:line="259" w:lineRule="auto"/>
        <w:ind w:firstLine="0"/>
        <w:jc w:val="right"/>
      </w:pPr>
      <w:r>
        <w:rPr>
          <w:sz w:val="20"/>
        </w:rPr>
        <w:t>de</w:t>
      </w:r>
    </w:p>
    <w:p w:rsidR="004E4516" w:rsidRDefault="008E4DAA">
      <w:pPr>
        <w:spacing w:after="5" w:line="250" w:lineRule="auto"/>
        <w:ind w:left="-108" w:firstLine="89"/>
      </w:pPr>
      <w:r>
        <w:rPr>
          <w:noProof/>
        </w:rPr>
        <w:drawing>
          <wp:anchor distT="0" distB="0" distL="114300" distR="114300" simplePos="0" relativeHeight="251664384" behindDoc="0" locked="0" layoutInCell="1" allowOverlap="0">
            <wp:simplePos x="0" y="0"/>
            <wp:positionH relativeFrom="column">
              <wp:posOffset>1430801</wp:posOffset>
            </wp:positionH>
            <wp:positionV relativeFrom="paragraph">
              <wp:posOffset>1091108</wp:posOffset>
            </wp:positionV>
            <wp:extent cx="804320" cy="921380"/>
            <wp:effectExtent l="0" t="0" r="0" b="0"/>
            <wp:wrapTopAndBottom/>
            <wp:docPr id="6451" name="Picture 6451"/>
            <wp:cNvGraphicFramePr/>
            <a:graphic xmlns:a="http://schemas.openxmlformats.org/drawingml/2006/main">
              <a:graphicData uri="http://schemas.openxmlformats.org/drawingml/2006/picture">
                <pic:pic xmlns:pic="http://schemas.openxmlformats.org/drawingml/2006/picture">
                  <pic:nvPicPr>
                    <pic:cNvPr id="6451" name="Picture 6451"/>
                    <pic:cNvPicPr/>
                  </pic:nvPicPr>
                  <pic:blipFill>
                    <a:blip r:embed="rId25"/>
                    <a:stretch>
                      <a:fillRect/>
                    </a:stretch>
                  </pic:blipFill>
                  <pic:spPr>
                    <a:xfrm>
                      <a:off x="0" y="0"/>
                      <a:ext cx="804320" cy="921380"/>
                    </a:xfrm>
                    <a:prstGeom prst="rect">
                      <a:avLst/>
                    </a:prstGeom>
                  </pic:spPr>
                </pic:pic>
              </a:graphicData>
            </a:graphic>
          </wp:anchor>
        </w:drawing>
      </w:r>
      <w:r>
        <w:rPr>
          <w:sz w:val="20"/>
        </w:rPr>
        <w:t xml:space="preserve">Acceso a la Información del Estado </w:t>
      </w:r>
      <w:r>
        <w:rPr>
          <w:noProof/>
        </w:rPr>
        <w:drawing>
          <wp:inline distT="0" distB="0" distL="0" distR="0">
            <wp:extent cx="76795" cy="864805"/>
            <wp:effectExtent l="0" t="0" r="0" b="0"/>
            <wp:docPr id="6450" name="Picture 6450"/>
            <wp:cNvGraphicFramePr/>
            <a:graphic xmlns:a="http://schemas.openxmlformats.org/drawingml/2006/main">
              <a:graphicData uri="http://schemas.openxmlformats.org/drawingml/2006/picture">
                <pic:pic xmlns:pic="http://schemas.openxmlformats.org/drawingml/2006/picture">
                  <pic:nvPicPr>
                    <pic:cNvPr id="6450" name="Picture 6450"/>
                    <pic:cNvPicPr/>
                  </pic:nvPicPr>
                  <pic:blipFill>
                    <a:blip r:embed="rId26"/>
                    <a:stretch>
                      <a:fillRect/>
                    </a:stretch>
                  </pic:blipFill>
                  <pic:spPr>
                    <a:xfrm>
                      <a:off x="0" y="0"/>
                      <a:ext cx="76795" cy="864805"/>
                    </a:xfrm>
                    <a:prstGeom prst="rect">
                      <a:avLst/>
                    </a:prstGeom>
                  </pic:spPr>
                </pic:pic>
              </a:graphicData>
            </a:graphic>
          </wp:inline>
        </w:drawing>
      </w:r>
      <w:r>
        <w:rPr>
          <w:sz w:val="20"/>
        </w:rPr>
        <w:t>de Nuevo León</w:t>
      </w:r>
    </w:p>
    <w:p w:rsidR="004E4516" w:rsidRDefault="004E4516">
      <w:pPr>
        <w:sectPr w:rsidR="004E4516">
          <w:type w:val="continuous"/>
          <w:pgSz w:w="12240" w:h="15840"/>
          <w:pgMar w:top="1440" w:right="2635" w:bottom="1440" w:left="2641" w:header="720" w:footer="720" w:gutter="0"/>
          <w:cols w:num="3" w:space="720" w:equalWidth="0">
            <w:col w:w="2699" w:space="153"/>
            <w:col w:w="1260" w:space="789"/>
            <w:col w:w="2062"/>
          </w:cols>
        </w:sectPr>
      </w:pPr>
    </w:p>
    <w:p w:rsidR="004E4516" w:rsidRDefault="008E4DAA">
      <w:pPr>
        <w:spacing w:after="569"/>
        <w:ind w:left="187"/>
      </w:pPr>
      <w:r>
        <w:lastRenderedPageBreak/>
        <w:t>El Comité externa la importancia de tener una plena capacitación en los temas de transparencia y rendición de cuentas, por lo que reconoce las acciones realizadas por la Comisión de Transparencia y Acceso a la Info</w:t>
      </w:r>
      <w:r>
        <w:t>rmación Pública del Estado (COTAI), es por ello que el Instituto de la Juventud Regla de Monterrey giró instrucciones para que el personal adscrito a este sujeto obligado accediera a los talleres de capacitación en comento.</w:t>
      </w:r>
    </w:p>
    <w:p w:rsidR="004E4516" w:rsidRDefault="008E4DAA">
      <w:pPr>
        <w:spacing w:after="41" w:line="253" w:lineRule="auto"/>
        <w:ind w:left="1110" w:hanging="630"/>
      </w:pPr>
      <w:r>
        <w:rPr>
          <w:noProof/>
        </w:rPr>
        <w:drawing>
          <wp:inline distT="0" distB="0" distL="0" distR="0">
            <wp:extent cx="110007" cy="101515"/>
            <wp:effectExtent l="0" t="0" r="0" b="0"/>
            <wp:docPr id="8442" name="Picture 8442"/>
            <wp:cNvGraphicFramePr/>
            <a:graphic xmlns:a="http://schemas.openxmlformats.org/drawingml/2006/main">
              <a:graphicData uri="http://schemas.openxmlformats.org/drawingml/2006/picture">
                <pic:pic xmlns:pic="http://schemas.openxmlformats.org/drawingml/2006/picture">
                  <pic:nvPicPr>
                    <pic:cNvPr id="8442" name="Picture 8442"/>
                    <pic:cNvPicPr/>
                  </pic:nvPicPr>
                  <pic:blipFill>
                    <a:blip r:embed="rId27"/>
                    <a:stretch>
                      <a:fillRect/>
                    </a:stretch>
                  </pic:blipFill>
                  <pic:spPr>
                    <a:xfrm>
                      <a:off x="0" y="0"/>
                      <a:ext cx="110007" cy="101515"/>
                    </a:xfrm>
                    <a:prstGeom prst="rect">
                      <a:avLst/>
                    </a:prstGeom>
                  </pic:spPr>
                </pic:pic>
              </a:graphicData>
            </a:graphic>
          </wp:inline>
        </w:drawing>
      </w:r>
      <w:r>
        <w:rPr>
          <w:sz w:val="24"/>
        </w:rPr>
        <w:t xml:space="preserve"> Informe sobre la existencia de</w:t>
      </w:r>
      <w:r>
        <w:rPr>
          <w:sz w:val="24"/>
        </w:rPr>
        <w:t xml:space="preserve"> expedientes reservados o en su caso, de </w:t>
      </w:r>
      <w:r>
        <w:rPr>
          <w:sz w:val="24"/>
        </w:rPr>
        <w:t>su desclasificación</w:t>
      </w:r>
    </w:p>
    <w:p w:rsidR="004E4516" w:rsidRDefault="008E4DAA">
      <w:pPr>
        <w:ind w:left="133" w:right="113"/>
      </w:pPr>
      <w:r>
        <w:t>En términos de los artículos 7, fracción I inciso e, y 22, fracción II inciso b, del Acuerdo, se verifica la inexistencia de acuerdos de reserva para este sujeto obligado hasta esta fecha, por lo</w:t>
      </w:r>
      <w:r>
        <w:t xml:space="preserve"> que se deberá actualizar esta anotación en el archivo correspondiente ubicado en la liga del portal de internet oficial municipal:</w:t>
      </w:r>
    </w:p>
    <w:p w:rsidR="004E4516" w:rsidRDefault="008E4DAA">
      <w:pPr>
        <w:pStyle w:val="Ttulo2"/>
        <w:spacing w:after="498"/>
        <w:ind w:left="107"/>
        <w:jc w:val="left"/>
      </w:pPr>
      <w:r>
        <w:rPr>
          <w:rFonts w:ascii="Times New Roman" w:eastAsia="Times New Roman" w:hAnsi="Times New Roman" w:cs="Times New Roman"/>
          <w:sz w:val="22"/>
          <w:u w:val="single" w:color="000000"/>
        </w:rPr>
        <w:t>http:/,/portalnonterrey.gob.mx/transparencia/„lnformacion Reservada.html</w:t>
      </w:r>
    </w:p>
    <w:p w:rsidR="004E4516" w:rsidRDefault="008E4DAA">
      <w:pPr>
        <w:spacing w:after="83" w:line="253" w:lineRule="auto"/>
        <w:ind w:left="1043" w:hanging="630"/>
      </w:pPr>
      <w:r>
        <w:rPr>
          <w:noProof/>
        </w:rPr>
        <w:drawing>
          <wp:inline distT="0" distB="0" distL="0" distR="0">
            <wp:extent cx="105776" cy="97285"/>
            <wp:effectExtent l="0" t="0" r="0" b="0"/>
            <wp:docPr id="8443" name="Picture 8443"/>
            <wp:cNvGraphicFramePr/>
            <a:graphic xmlns:a="http://schemas.openxmlformats.org/drawingml/2006/main">
              <a:graphicData uri="http://schemas.openxmlformats.org/drawingml/2006/picture">
                <pic:pic xmlns:pic="http://schemas.openxmlformats.org/drawingml/2006/picture">
                  <pic:nvPicPr>
                    <pic:cNvPr id="8443" name="Picture 8443"/>
                    <pic:cNvPicPr/>
                  </pic:nvPicPr>
                  <pic:blipFill>
                    <a:blip r:embed="rId28"/>
                    <a:stretch>
                      <a:fillRect/>
                    </a:stretch>
                  </pic:blipFill>
                  <pic:spPr>
                    <a:xfrm>
                      <a:off x="0" y="0"/>
                      <a:ext cx="105776" cy="97285"/>
                    </a:xfrm>
                    <a:prstGeom prst="rect">
                      <a:avLst/>
                    </a:prstGeom>
                  </pic:spPr>
                </pic:pic>
              </a:graphicData>
            </a:graphic>
          </wp:inline>
        </w:drawing>
      </w:r>
      <w:r>
        <w:rPr>
          <w:sz w:val="24"/>
        </w:rPr>
        <w:tab/>
        <w:t>Informe sobre confirmación de declaratorias de in</w:t>
      </w:r>
      <w:r>
        <w:rPr>
          <w:sz w:val="24"/>
        </w:rPr>
        <w:t>existencia de la información</w:t>
      </w:r>
    </w:p>
    <w:p w:rsidR="004E4516" w:rsidRDefault="008E4DAA">
      <w:pPr>
        <w:spacing w:after="482"/>
        <w:ind w:left="47" w:right="200"/>
      </w:pPr>
      <w:r>
        <w:t xml:space="preserve">En términos del artículo 22 fracción I, inciso c, punto 3, con relación al inciso h del mismo artículo y fracción, del Acuerdo, el Comité corrobora que desde la última sesión ordinaria a la fecha no ha confirmado declaratorias </w:t>
      </w:r>
      <w:r>
        <w:t>de inexistencias de información, por ende, no se requiere enviar informe a la Contraloría Municipal.</w:t>
      </w:r>
    </w:p>
    <w:p w:rsidR="004E4516" w:rsidRDefault="008E4DAA">
      <w:pPr>
        <w:spacing w:after="34" w:line="225" w:lineRule="auto"/>
        <w:ind w:left="350" w:hanging="4"/>
      </w:pPr>
      <w:r>
        <w:rPr>
          <w:noProof/>
        </w:rPr>
        <w:drawing>
          <wp:inline distT="0" distB="0" distL="0" distR="0">
            <wp:extent cx="152317" cy="101515"/>
            <wp:effectExtent l="0" t="0" r="0" b="0"/>
            <wp:docPr id="16939" name="Picture 16939"/>
            <wp:cNvGraphicFramePr/>
            <a:graphic xmlns:a="http://schemas.openxmlformats.org/drawingml/2006/main">
              <a:graphicData uri="http://schemas.openxmlformats.org/drawingml/2006/picture">
                <pic:pic xmlns:pic="http://schemas.openxmlformats.org/drawingml/2006/picture">
                  <pic:nvPicPr>
                    <pic:cNvPr id="16939" name="Picture 16939"/>
                    <pic:cNvPicPr/>
                  </pic:nvPicPr>
                  <pic:blipFill>
                    <a:blip r:embed="rId29"/>
                    <a:stretch>
                      <a:fillRect/>
                    </a:stretch>
                  </pic:blipFill>
                  <pic:spPr>
                    <a:xfrm>
                      <a:off x="0" y="0"/>
                      <a:ext cx="152317" cy="101515"/>
                    </a:xfrm>
                    <a:prstGeom prst="rect">
                      <a:avLst/>
                    </a:prstGeom>
                  </pic:spPr>
                </pic:pic>
              </a:graphicData>
            </a:graphic>
          </wp:inline>
        </w:drawing>
      </w:r>
      <w:r>
        <w:rPr>
          <w:sz w:val="24"/>
        </w:rPr>
        <w:t>Clausura</w:t>
      </w:r>
    </w:p>
    <w:p w:rsidR="004E4516" w:rsidRDefault="008E4DAA">
      <w:pPr>
        <w:spacing w:after="2432"/>
        <w:ind w:right="315"/>
      </w:pPr>
      <w:r>
        <w:t>Habiéndose cumplido el objetivo de la presente reunión, se declara agotada la orden del día y formalmente clausurada la presente sesión, siendo las 16:00 horas del día en que tuvo verificativo la reunión, debiéndose estar al procedimiento señalado en el ar</w:t>
      </w:r>
      <w:r>
        <w:t>tículo 19 del Acuerdo, para la revisión y aprobación del acta correspondiente.</w:t>
      </w:r>
    </w:p>
    <w:p w:rsidR="004E4516" w:rsidRDefault="008E4DAA">
      <w:pPr>
        <w:spacing w:after="0" w:line="259" w:lineRule="auto"/>
        <w:ind w:left="6823" w:right="-833" w:firstLine="0"/>
        <w:jc w:val="left"/>
      </w:pPr>
      <w:r>
        <w:rPr>
          <w:noProof/>
        </w:rPr>
        <w:drawing>
          <wp:inline distT="0" distB="0" distL="0" distR="0">
            <wp:extent cx="1176226" cy="1235094"/>
            <wp:effectExtent l="0" t="0" r="0" b="0"/>
            <wp:docPr id="8452" name="Picture 8452"/>
            <wp:cNvGraphicFramePr/>
            <a:graphic xmlns:a="http://schemas.openxmlformats.org/drawingml/2006/main">
              <a:graphicData uri="http://schemas.openxmlformats.org/drawingml/2006/picture">
                <pic:pic xmlns:pic="http://schemas.openxmlformats.org/drawingml/2006/picture">
                  <pic:nvPicPr>
                    <pic:cNvPr id="8452" name="Picture 8452"/>
                    <pic:cNvPicPr/>
                  </pic:nvPicPr>
                  <pic:blipFill>
                    <a:blip r:embed="rId30"/>
                    <a:stretch>
                      <a:fillRect/>
                    </a:stretch>
                  </pic:blipFill>
                  <pic:spPr>
                    <a:xfrm>
                      <a:off x="0" y="0"/>
                      <a:ext cx="1176226" cy="1235094"/>
                    </a:xfrm>
                    <a:prstGeom prst="rect">
                      <a:avLst/>
                    </a:prstGeom>
                  </pic:spPr>
                </pic:pic>
              </a:graphicData>
            </a:graphic>
          </wp:inline>
        </w:drawing>
      </w:r>
    </w:p>
    <w:p w:rsidR="004E4516" w:rsidRDefault="008E4DAA">
      <w:pPr>
        <w:pStyle w:val="Ttulo2"/>
        <w:spacing w:after="1006"/>
        <w:ind w:left="0" w:right="295"/>
      </w:pPr>
      <w:r>
        <w:rPr>
          <w:rFonts w:ascii="Times New Roman" w:eastAsia="Times New Roman" w:hAnsi="Times New Roman" w:cs="Times New Roman"/>
        </w:rPr>
        <w:lastRenderedPageBreak/>
        <w:t>COMITÉ DE TRANSPARENCIA DEL INSTITUTO DE LA JUVENTUD REGIA</w:t>
      </w:r>
    </w:p>
    <w:p w:rsidR="004E4516" w:rsidRDefault="008E4DAA">
      <w:pPr>
        <w:spacing w:after="390" w:line="259" w:lineRule="auto"/>
        <w:ind w:left="2185" w:firstLine="0"/>
        <w:jc w:val="left"/>
      </w:pPr>
      <w:r>
        <w:rPr>
          <w:noProof/>
        </w:rPr>
        <mc:AlternateContent>
          <mc:Choice Requires="wpg">
            <w:drawing>
              <wp:inline distT="0" distB="0" distL="0" distR="0">
                <wp:extent cx="2159000" cy="1032544"/>
                <wp:effectExtent l="0" t="0" r="0" b="0"/>
                <wp:docPr id="16205" name="Group 16205"/>
                <wp:cNvGraphicFramePr/>
                <a:graphic xmlns:a="http://schemas.openxmlformats.org/drawingml/2006/main">
                  <a:graphicData uri="http://schemas.microsoft.com/office/word/2010/wordprocessingGroup">
                    <wpg:wgp>
                      <wpg:cNvGrpSpPr/>
                      <wpg:grpSpPr>
                        <a:xfrm>
                          <a:off x="0" y="0"/>
                          <a:ext cx="2159000" cy="1032544"/>
                          <a:chOff x="0" y="0"/>
                          <a:chExt cx="2159000" cy="1032544"/>
                        </a:xfrm>
                      </wpg:grpSpPr>
                      <pic:pic xmlns:pic="http://schemas.openxmlformats.org/drawingml/2006/picture">
                        <pic:nvPicPr>
                          <pic:cNvPr id="16941" name="Picture 16941"/>
                          <pic:cNvPicPr/>
                        </pic:nvPicPr>
                        <pic:blipFill>
                          <a:blip r:embed="rId31"/>
                          <a:stretch>
                            <a:fillRect/>
                          </a:stretch>
                        </pic:blipFill>
                        <pic:spPr>
                          <a:xfrm>
                            <a:off x="0" y="0"/>
                            <a:ext cx="2159000" cy="1010290"/>
                          </a:xfrm>
                          <a:prstGeom prst="rect">
                            <a:avLst/>
                          </a:prstGeom>
                        </pic:spPr>
                      </pic:pic>
                      <wps:wsp>
                        <wps:cNvPr id="8812" name="Rectangle 8812"/>
                        <wps:cNvSpPr/>
                        <wps:spPr>
                          <a:xfrm>
                            <a:off x="342769" y="899025"/>
                            <a:ext cx="633500" cy="177580"/>
                          </a:xfrm>
                          <a:prstGeom prst="rect">
                            <a:avLst/>
                          </a:prstGeom>
                          <a:ln>
                            <a:noFill/>
                          </a:ln>
                        </wps:spPr>
                        <wps:txbx>
                          <w:txbxContent>
                            <w:p w:rsidR="004E4516" w:rsidRDefault="008E4DAA">
                              <w:pPr>
                                <w:spacing w:after="160" w:line="259" w:lineRule="auto"/>
                                <w:ind w:firstLine="0"/>
                                <w:jc w:val="left"/>
                              </w:pPr>
                              <w:r>
                                <w:rPr>
                                  <w:sz w:val="26"/>
                                </w:rPr>
                                <w:t xml:space="preserve">erlinne </w:t>
                              </w:r>
                            </w:p>
                          </w:txbxContent>
                        </wps:txbx>
                        <wps:bodyPr horzOverflow="overflow" vert="horz" lIns="0" tIns="0" rIns="0" bIns="0" rtlCol="0">
                          <a:noAutofit/>
                        </wps:bodyPr>
                      </wps:wsp>
                      <wps:wsp>
                        <wps:cNvPr id="8813" name="Rectangle 8813"/>
                        <wps:cNvSpPr/>
                        <wps:spPr>
                          <a:xfrm>
                            <a:off x="819085" y="894575"/>
                            <a:ext cx="491407" cy="183499"/>
                          </a:xfrm>
                          <a:prstGeom prst="rect">
                            <a:avLst/>
                          </a:prstGeom>
                          <a:ln>
                            <a:noFill/>
                          </a:ln>
                        </wps:spPr>
                        <wps:txbx>
                          <w:txbxContent>
                            <w:p w:rsidR="004E4516" w:rsidRDefault="008E4DAA">
                              <w:pPr>
                                <w:spacing w:after="160" w:line="259" w:lineRule="auto"/>
                                <w:ind w:firstLine="0"/>
                                <w:jc w:val="left"/>
                              </w:pPr>
                              <w:r>
                                <w:rPr>
                                  <w:sz w:val="24"/>
                                </w:rPr>
                                <w:t xml:space="preserve">Arley </w:t>
                              </w:r>
                            </w:p>
                          </w:txbxContent>
                        </wps:txbx>
                        <wps:bodyPr horzOverflow="overflow" vert="horz" lIns="0" tIns="0" rIns="0" bIns="0" rtlCol="0">
                          <a:noAutofit/>
                        </wps:bodyPr>
                      </wps:wsp>
                      <wps:wsp>
                        <wps:cNvPr id="8814" name="Rectangle 8814"/>
                        <wps:cNvSpPr/>
                        <wps:spPr>
                          <a:xfrm>
                            <a:off x="1188563" y="894575"/>
                            <a:ext cx="645341" cy="183499"/>
                          </a:xfrm>
                          <a:prstGeom prst="rect">
                            <a:avLst/>
                          </a:prstGeom>
                          <a:ln>
                            <a:noFill/>
                          </a:ln>
                        </wps:spPr>
                        <wps:txbx>
                          <w:txbxContent>
                            <w:p w:rsidR="004E4516" w:rsidRDefault="008E4DAA">
                              <w:pPr>
                                <w:spacing w:after="160" w:line="259" w:lineRule="auto"/>
                                <w:ind w:firstLine="0"/>
                                <w:jc w:val="left"/>
                              </w:pPr>
                              <w:r>
                                <w:rPr>
                                  <w:sz w:val="24"/>
                                </w:rPr>
                                <w:t xml:space="preserve">Cepeda </w:t>
                              </w:r>
                            </w:p>
                          </w:txbxContent>
                        </wps:txbx>
                        <wps:bodyPr horzOverflow="overflow" vert="horz" lIns="0" tIns="0" rIns="0" bIns="0" rtlCol="0">
                          <a:noAutofit/>
                        </wps:bodyPr>
                      </wps:wsp>
                      <wps:wsp>
                        <wps:cNvPr id="8815" name="Rectangle 8815"/>
                        <wps:cNvSpPr/>
                        <wps:spPr>
                          <a:xfrm>
                            <a:off x="1673782" y="894575"/>
                            <a:ext cx="633500" cy="183499"/>
                          </a:xfrm>
                          <a:prstGeom prst="rect">
                            <a:avLst/>
                          </a:prstGeom>
                          <a:ln>
                            <a:noFill/>
                          </a:ln>
                        </wps:spPr>
                        <wps:txbx>
                          <w:txbxContent>
                            <w:p w:rsidR="004E4516" w:rsidRDefault="008E4DAA">
                              <w:pPr>
                                <w:spacing w:after="160" w:line="259" w:lineRule="auto"/>
                                <w:ind w:firstLine="0"/>
                                <w:jc w:val="left"/>
                              </w:pPr>
                              <w:r>
                                <w:rPr>
                                  <w:sz w:val="24"/>
                                </w:rPr>
                                <w:t>Méndez</w:t>
                              </w:r>
                            </w:p>
                          </w:txbxContent>
                        </wps:txbx>
                        <wps:bodyPr horzOverflow="overflow" vert="horz" lIns="0" tIns="0" rIns="0" bIns="0" rtlCol="0">
                          <a:noAutofit/>
                        </wps:bodyPr>
                      </wps:wsp>
                    </wpg:wgp>
                  </a:graphicData>
                </a:graphic>
              </wp:inline>
            </w:drawing>
          </mc:Choice>
          <mc:Fallback xmlns:a="http://schemas.openxmlformats.org/drawingml/2006/main">
            <w:pict>
              <v:group id="Group 16205" style="width:170pt;height:81.3027pt;mso-position-horizontal-relative:char;mso-position-vertical-relative:line" coordsize="21590,10325">
                <v:shape id="Picture 16941" style="position:absolute;width:21590;height:10102;left:0;top:0;" filled="f">
                  <v:imagedata r:id="rId32"/>
                </v:shape>
                <v:rect id="Rectangle 8812" style="position:absolute;width:6335;height:1775;left:3427;top:8990;" filled="f" stroked="f">
                  <v:textbox inset="0,0,0,0">
                    <w:txbxContent>
                      <w:p>
                        <w:pPr>
                          <w:spacing w:before="0" w:after="160" w:line="259" w:lineRule="auto"/>
                          <w:ind w:firstLine="0"/>
                          <w:jc w:val="left"/>
                        </w:pPr>
                        <w:r>
                          <w:rPr>
                            <w:rFonts w:cs="Times New Roman" w:hAnsi="Times New Roman" w:eastAsia="Times New Roman" w:ascii="Times New Roman"/>
                            <w:sz w:val="26"/>
                          </w:rPr>
                          <w:t xml:space="preserve">erlinne </w:t>
                        </w:r>
                      </w:p>
                    </w:txbxContent>
                  </v:textbox>
                </v:rect>
                <v:rect id="Rectangle 8813" style="position:absolute;width:4914;height:1834;left:8190;top:8945;" filled="f" stroked="f">
                  <v:textbox inset="0,0,0,0">
                    <w:txbxContent>
                      <w:p>
                        <w:pPr>
                          <w:spacing w:before="0" w:after="160" w:line="259" w:lineRule="auto"/>
                          <w:ind w:firstLine="0"/>
                          <w:jc w:val="left"/>
                        </w:pPr>
                        <w:r>
                          <w:rPr>
                            <w:rFonts w:cs="Times New Roman" w:hAnsi="Times New Roman" w:eastAsia="Times New Roman" w:ascii="Times New Roman"/>
                            <w:sz w:val="24"/>
                          </w:rPr>
                          <w:t xml:space="preserve">Arley </w:t>
                        </w:r>
                      </w:p>
                    </w:txbxContent>
                  </v:textbox>
                </v:rect>
                <v:rect id="Rectangle 8814" style="position:absolute;width:6453;height:1834;left:11885;top:8945;" filled="f" stroked="f">
                  <v:textbox inset="0,0,0,0">
                    <w:txbxContent>
                      <w:p>
                        <w:pPr>
                          <w:spacing w:before="0" w:after="160" w:line="259" w:lineRule="auto"/>
                          <w:ind w:firstLine="0"/>
                          <w:jc w:val="left"/>
                        </w:pPr>
                        <w:r>
                          <w:rPr>
                            <w:rFonts w:cs="Times New Roman" w:hAnsi="Times New Roman" w:eastAsia="Times New Roman" w:ascii="Times New Roman"/>
                            <w:sz w:val="24"/>
                          </w:rPr>
                          <w:t xml:space="preserve">Cepeda </w:t>
                        </w:r>
                      </w:p>
                    </w:txbxContent>
                  </v:textbox>
                </v:rect>
                <v:rect id="Rectangle 8815" style="position:absolute;width:6335;height:1834;left:16737;top:8945;" filled="f" stroked="f">
                  <v:textbox inset="0,0,0,0">
                    <w:txbxContent>
                      <w:p>
                        <w:pPr>
                          <w:spacing w:before="0" w:after="160" w:line="259" w:lineRule="auto"/>
                          <w:ind w:firstLine="0"/>
                          <w:jc w:val="left"/>
                        </w:pPr>
                        <w:r>
                          <w:rPr>
                            <w:rFonts w:cs="Times New Roman" w:hAnsi="Times New Roman" w:eastAsia="Times New Roman" w:ascii="Times New Roman"/>
                            <w:sz w:val="24"/>
                          </w:rPr>
                          <w:t xml:space="preserve">Méndez</w:t>
                        </w:r>
                      </w:p>
                    </w:txbxContent>
                  </v:textbox>
                </v:rect>
              </v:group>
            </w:pict>
          </mc:Fallback>
        </mc:AlternateContent>
      </w:r>
    </w:p>
    <w:p w:rsidR="004E4516" w:rsidRDefault="008E4DAA">
      <w:pPr>
        <w:spacing w:after="1075" w:line="265" w:lineRule="auto"/>
        <w:ind w:left="367" w:right="149" w:hanging="10"/>
        <w:jc w:val="center"/>
      </w:pPr>
      <w:r>
        <w:rPr>
          <w:sz w:val="20"/>
        </w:rPr>
        <w:t>PRESIDENTE DEL COMITÉ</w:t>
      </w:r>
    </w:p>
    <w:p w:rsidR="004E4516" w:rsidRDefault="008E4DAA">
      <w:pPr>
        <w:spacing w:after="2927" w:line="299" w:lineRule="auto"/>
        <w:ind w:left="256" w:hanging="56"/>
      </w:pPr>
      <w:r>
        <w:rPr>
          <w:noProof/>
        </w:rPr>
        <w:drawing>
          <wp:anchor distT="0" distB="0" distL="114300" distR="114300" simplePos="0" relativeHeight="251665408" behindDoc="0" locked="0" layoutInCell="1" allowOverlap="0">
            <wp:simplePos x="0" y="0"/>
            <wp:positionH relativeFrom="column">
              <wp:posOffset>2918550</wp:posOffset>
            </wp:positionH>
            <wp:positionV relativeFrom="paragraph">
              <wp:posOffset>111266</wp:posOffset>
            </wp:positionV>
            <wp:extent cx="965986" cy="1050346"/>
            <wp:effectExtent l="0" t="0" r="0" b="0"/>
            <wp:wrapSquare wrapText="bothSides"/>
            <wp:docPr id="9168" name="Picture 9168"/>
            <wp:cNvGraphicFramePr/>
            <a:graphic xmlns:a="http://schemas.openxmlformats.org/drawingml/2006/main">
              <a:graphicData uri="http://schemas.openxmlformats.org/drawingml/2006/picture">
                <pic:pic xmlns:pic="http://schemas.openxmlformats.org/drawingml/2006/picture">
                  <pic:nvPicPr>
                    <pic:cNvPr id="9168" name="Picture 9168"/>
                    <pic:cNvPicPr/>
                  </pic:nvPicPr>
                  <pic:blipFill>
                    <a:blip r:embed="rId33"/>
                    <a:stretch>
                      <a:fillRect/>
                    </a:stretch>
                  </pic:blipFill>
                  <pic:spPr>
                    <a:xfrm>
                      <a:off x="0" y="0"/>
                      <a:ext cx="965986" cy="1050346"/>
                    </a:xfrm>
                    <a:prstGeom prst="rect">
                      <a:avLst/>
                    </a:prstGeom>
                  </pic:spPr>
                </pic:pic>
              </a:graphicData>
            </a:graphic>
          </wp:anchor>
        </w:drawing>
      </w:r>
      <w:r>
        <w:rPr>
          <w:sz w:val="24"/>
        </w:rPr>
        <w:t xml:space="preserve">An </w:t>
      </w:r>
      <w:r>
        <w:rPr>
          <w:noProof/>
        </w:rPr>
        <w:drawing>
          <wp:inline distT="0" distB="0" distL="0" distR="0">
            <wp:extent cx="1379979" cy="1557717"/>
            <wp:effectExtent l="0" t="0" r="0" b="0"/>
            <wp:docPr id="9166" name="Picture 9166"/>
            <wp:cNvGraphicFramePr/>
            <a:graphic xmlns:a="http://schemas.openxmlformats.org/drawingml/2006/main">
              <a:graphicData uri="http://schemas.openxmlformats.org/drawingml/2006/picture">
                <pic:pic xmlns:pic="http://schemas.openxmlformats.org/drawingml/2006/picture">
                  <pic:nvPicPr>
                    <pic:cNvPr id="9166" name="Picture 9166"/>
                    <pic:cNvPicPr/>
                  </pic:nvPicPr>
                  <pic:blipFill>
                    <a:blip r:embed="rId34"/>
                    <a:stretch>
                      <a:fillRect/>
                    </a:stretch>
                  </pic:blipFill>
                  <pic:spPr>
                    <a:xfrm>
                      <a:off x="0" y="0"/>
                      <a:ext cx="1379979" cy="1557717"/>
                    </a:xfrm>
                    <a:prstGeom prst="rect">
                      <a:avLst/>
                    </a:prstGeom>
                  </pic:spPr>
                </pic:pic>
              </a:graphicData>
            </a:graphic>
          </wp:inline>
        </w:drawing>
      </w:r>
      <w:r>
        <w:rPr>
          <w:sz w:val="24"/>
        </w:rPr>
        <w:t xml:space="preserve">ea Alejandra Landaverde Trejo Maximiliano Alfredo Valdés Salazar </w:t>
      </w:r>
      <w:r>
        <w:rPr>
          <w:sz w:val="24"/>
        </w:rPr>
        <w:t>SECRETARIO TÉCNICO DEL COMITÉ VOCAL DEL COMITÉ</w:t>
      </w:r>
    </w:p>
    <w:p w:rsidR="004E4516" w:rsidRDefault="008E4DAA">
      <w:pPr>
        <w:spacing w:after="56" w:line="265" w:lineRule="auto"/>
        <w:ind w:left="45" w:firstLine="4"/>
        <w:jc w:val="left"/>
      </w:pPr>
      <w:r>
        <w:rPr>
          <w:sz w:val="20"/>
        </w:rPr>
        <w:t>La presente hoja corresponde al Acta número 01/2022, de la sesión ordinaria del Comité de Transparencia del Instituto de la Juventud Regia del M</w:t>
      </w:r>
      <w:r>
        <w:rPr>
          <w:sz w:val="20"/>
        </w:rPr>
        <w:t>unicipio de Monterrey.</w:t>
      </w:r>
    </w:p>
    <w:sectPr w:rsidR="004E4516">
      <w:type w:val="continuous"/>
      <w:pgSz w:w="12240" w:h="15840"/>
      <w:pgMar w:top="2123" w:right="1892" w:bottom="946" w:left="25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406A0"/>
    <w:multiLevelType w:val="hybridMultilevel"/>
    <w:tmpl w:val="BFDE42C6"/>
    <w:lvl w:ilvl="0" w:tplc="2D8E27E4">
      <w:start w:val="26"/>
      <w:numFmt w:val="decimal"/>
      <w:lvlText w:val="%1"/>
      <w:lvlJc w:val="left"/>
      <w:pPr>
        <w:ind w:left="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6E7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467D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C7A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A4D6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AC7F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6B6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4E6E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E246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DB4DC9"/>
    <w:multiLevelType w:val="hybridMultilevel"/>
    <w:tmpl w:val="D0029C0A"/>
    <w:lvl w:ilvl="0" w:tplc="BCEA1224">
      <w:start w:val="4"/>
      <w:numFmt w:val="decimal"/>
      <w:lvlText w:val="%1"/>
      <w:lvlJc w:val="left"/>
      <w:pPr>
        <w:ind w:left="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E01C48">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0045E">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6C2C08">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00FB0">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BE19A8">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5C489E">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22619C">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E454BE">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383EBA"/>
    <w:multiLevelType w:val="hybridMultilevel"/>
    <w:tmpl w:val="59FC8042"/>
    <w:lvl w:ilvl="0" w:tplc="CD2A8204">
      <w:start w:val="1"/>
      <w:numFmt w:val="decimal"/>
      <w:pStyle w:val="Ttulo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380880">
      <w:start w:val="1"/>
      <w:numFmt w:val="lowerLetter"/>
      <w:lvlText w:val="%2"/>
      <w:lvlJc w:val="left"/>
      <w:pPr>
        <w:ind w:left="1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F066A4">
      <w:start w:val="1"/>
      <w:numFmt w:val="lowerRoman"/>
      <w:lvlText w:val="%3"/>
      <w:lvlJc w:val="left"/>
      <w:pPr>
        <w:ind w:left="1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FA3D30">
      <w:start w:val="1"/>
      <w:numFmt w:val="decimal"/>
      <w:lvlText w:val="%4"/>
      <w:lvlJc w:val="left"/>
      <w:pPr>
        <w:ind w:left="2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86F53C">
      <w:start w:val="1"/>
      <w:numFmt w:val="lowerLetter"/>
      <w:lvlText w:val="%5"/>
      <w:lvlJc w:val="left"/>
      <w:pPr>
        <w:ind w:left="3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EAC0B6">
      <w:start w:val="1"/>
      <w:numFmt w:val="lowerRoman"/>
      <w:lvlText w:val="%6"/>
      <w:lvlJc w:val="left"/>
      <w:pPr>
        <w:ind w:left="4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0211F2">
      <w:start w:val="1"/>
      <w:numFmt w:val="decimal"/>
      <w:lvlText w:val="%7"/>
      <w:lvlJc w:val="left"/>
      <w:pPr>
        <w:ind w:left="4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C4F46A">
      <w:start w:val="1"/>
      <w:numFmt w:val="lowerLetter"/>
      <w:lvlText w:val="%8"/>
      <w:lvlJc w:val="left"/>
      <w:pPr>
        <w:ind w:left="5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1CFD88">
      <w:start w:val="1"/>
      <w:numFmt w:val="lowerRoman"/>
      <w:lvlText w:val="%9"/>
      <w:lvlJc w:val="left"/>
      <w:pPr>
        <w:ind w:left="6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8D5AE9"/>
    <w:multiLevelType w:val="hybridMultilevel"/>
    <w:tmpl w:val="BDDAE5DA"/>
    <w:lvl w:ilvl="0" w:tplc="7C566B68">
      <w:start w:val="4"/>
      <w:numFmt w:val="upperRoman"/>
      <w:lvlText w:val="%1."/>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483C0A">
      <w:start w:val="1"/>
      <w:numFmt w:val="lowerLetter"/>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40986A">
      <w:start w:val="1"/>
      <w:numFmt w:val="lowerRoman"/>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88094C">
      <w:start w:val="1"/>
      <w:numFmt w:val="decimal"/>
      <w:lvlText w:val="%4"/>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E63862">
      <w:start w:val="1"/>
      <w:numFmt w:val="lowerLetter"/>
      <w:lvlText w:val="%5"/>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3015D2">
      <w:start w:val="1"/>
      <w:numFmt w:val="lowerRoman"/>
      <w:lvlText w:val="%6"/>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9A4C26">
      <w:start w:val="1"/>
      <w:numFmt w:val="decimal"/>
      <w:lvlText w:val="%7"/>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44E2A8">
      <w:start w:val="1"/>
      <w:numFmt w:val="lowerLetter"/>
      <w:lvlText w:val="%8"/>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84DD06">
      <w:start w:val="1"/>
      <w:numFmt w:val="lowerRoman"/>
      <w:lvlText w:val="%9"/>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16"/>
    <w:rsid w:val="004E4516"/>
    <w:rsid w:val="008E4D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1200E-8BDF-436F-A464-DFD05016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29" w:lineRule="auto"/>
      <w:ind w:firstLine="3"/>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numPr>
        <w:numId w:val="4"/>
      </w:numPr>
      <w:spacing w:after="56" w:line="265" w:lineRule="auto"/>
      <w:ind w:left="267" w:firstLine="4"/>
      <w:outlineLvl w:val="0"/>
    </w:pPr>
    <w:rPr>
      <w:rFonts w:ascii="Calibri" w:eastAsia="Calibri" w:hAnsi="Calibri" w:cs="Calibri"/>
      <w:color w:val="000000"/>
      <w:sz w:val="20"/>
    </w:rPr>
  </w:style>
  <w:style w:type="paragraph" w:styleId="Ttulo2">
    <w:name w:val="heading 2"/>
    <w:next w:val="Normal"/>
    <w:link w:val="Ttulo2Car"/>
    <w:uiPriority w:val="9"/>
    <w:unhideWhenUsed/>
    <w:qFormat/>
    <w:pPr>
      <w:keepNext/>
      <w:keepLines/>
      <w:spacing w:after="52"/>
      <w:ind w:left="267"/>
      <w:jc w:val="right"/>
      <w:outlineLvl w:val="1"/>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0"/>
    </w:rPr>
  </w:style>
  <w:style w:type="character" w:customStyle="1" w:styleId="Ttulo2Car">
    <w:name w:val="Título 2 Car"/>
    <w:link w:val="Ttulo2"/>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ettings" Target="settings.xml"/><Relationship Id="rId21" Type="http://schemas.openxmlformats.org/officeDocument/2006/relationships/image" Target="media/image16.jpg"/><Relationship Id="rId34" Type="http://schemas.openxmlformats.org/officeDocument/2006/relationships/image" Target="media/image28.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7.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19.jpg"/><Relationship Id="rId32" Type="http://schemas.openxmlformats.org/officeDocument/2006/relationships/image" Target="media/image64.jpg"/><Relationship Id="rId5" Type="http://schemas.openxmlformats.org/officeDocument/2006/relationships/image" Target="media/image1.jpg"/><Relationship Id="rId15" Type="http://schemas.openxmlformats.org/officeDocument/2006/relationships/image" Target="media/image71.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4.jpg"/><Relationship Id="rId31" Type="http://schemas.openxmlformats.org/officeDocument/2006/relationships/image" Target="media/image2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fontTable" Target="fontTable.xml"/><Relationship Id="rId8"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ACTA DE LA PRIMERA SESIÓN ORDINARIA</vt:lpstr>
    </vt:vector>
  </TitlesOfParts>
  <Company>HP</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PRIMERA SESIÓN ORDINARIA</dc:title>
  <dc:subject/>
  <dc:creator>INJURE 3</dc:creator>
  <cp:keywords/>
  <cp:lastModifiedBy>INJURE 3</cp:lastModifiedBy>
  <cp:revision>2</cp:revision>
  <dcterms:created xsi:type="dcterms:W3CDTF">2022-06-07T23:02:00Z</dcterms:created>
  <dcterms:modified xsi:type="dcterms:W3CDTF">2022-06-07T23:02:00Z</dcterms:modified>
</cp:coreProperties>
</file>