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1EA" w:rsidRPr="00E74E50" w:rsidRDefault="002059CF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4"/>
          <w:szCs w:val="44"/>
        </w:rPr>
      </w:pPr>
      <w:r w:rsidRPr="009A7635">
        <w:rPr>
          <w:rFonts w:ascii="Arial" w:hAnsi="Arial" w:cs="Arial"/>
          <w:b/>
          <w:color w:val="404040" w:themeColor="text1" w:themeTint="BF"/>
          <w:sz w:val="44"/>
          <w:szCs w:val="44"/>
        </w:rPr>
        <w:t>ARQ. ELISA ITAYETZI ACEVES BAND</w:t>
      </w:r>
      <w:r w:rsidR="00B321EA" w:rsidRPr="009A7635">
        <w:rPr>
          <w:rFonts w:ascii="Arial" w:hAnsi="Arial" w:cs="Arial"/>
          <w:b/>
          <w:color w:val="404040" w:themeColor="text1" w:themeTint="BF"/>
          <w:sz w:val="44"/>
          <w:szCs w:val="44"/>
        </w:rPr>
        <w:t xml:space="preserve"> </w:t>
      </w:r>
    </w:p>
    <w:p w:rsidR="00B321EA" w:rsidRPr="00975FE5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</w:t>
      </w:r>
      <w:r w:rsidRPr="00023195">
        <w:rPr>
          <w:rFonts w:ascii="Arial" w:hAnsi="Arial" w:cs="Arial"/>
          <w:b/>
          <w:color w:val="404040" w:themeColor="text1" w:themeTint="BF"/>
          <w:sz w:val="20"/>
          <w:szCs w:val="20"/>
        </w:rPr>
        <w:t>Coordinador Tecnico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 La 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B321EA" w:rsidRPr="003228DB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18"/>
          <w:szCs w:val="18"/>
        </w:rPr>
      </w:pP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2"/>
          <w:szCs w:val="24"/>
        </w:rPr>
      </w:pP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E74E50">
        <w:rPr>
          <w:rFonts w:ascii="Arial" w:hAnsi="Arial" w:cs="Arial"/>
          <w:b/>
          <w:color w:val="404040" w:themeColor="text1" w:themeTint="BF"/>
          <w:sz w:val="24"/>
          <w:szCs w:val="24"/>
        </w:rPr>
        <w:t>FORMACIÓN ACADÉMICA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(2014–2018) Facultad de Arquitectura, Universidad Autónoma de Nuevo León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Licenciada en Arquitectura.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(2011–2013) Sistema educativo José Vasconcelos, La Paz, Baja California Sur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Técnico en Contaduría.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E74E50">
        <w:rPr>
          <w:rFonts w:ascii="Arial" w:hAnsi="Arial" w:cs="Arial"/>
          <w:b/>
          <w:color w:val="404040" w:themeColor="text1" w:themeTint="BF"/>
          <w:sz w:val="24"/>
          <w:szCs w:val="24"/>
        </w:rPr>
        <w:t>EXPERIENCIA LABORAL</w:t>
      </w:r>
    </w:p>
    <w:p w:rsidR="00B321EA" w:rsidRPr="00E74E50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E74E50">
        <w:rPr>
          <w:rFonts w:ascii="Arial" w:hAnsi="Arial" w:cs="Arial"/>
          <w:color w:val="404040" w:themeColor="text1" w:themeTint="BF"/>
          <w:sz w:val="24"/>
          <w:szCs w:val="24"/>
        </w:rPr>
        <w:t>(2020-2024) Secretaría de Obras Públicos del Municipio de Juárez, Nuevo León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Directora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 xml:space="preserve"> de obras públicas (Planeación de proyectos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, revisión y planeación de 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Enlace FISMDF (Planeación, carga, seguimiento y cierre de proyectos en matriz de Inversión, formación de Comités de Participación Social)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B321EA" w:rsidRPr="00E74E50" w:rsidRDefault="00AF1D27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(2018</w:t>
      </w:r>
      <w:r w:rsidR="006B7B28">
        <w:rPr>
          <w:rFonts w:ascii="Arial" w:hAnsi="Arial" w:cs="Arial"/>
          <w:color w:val="404040" w:themeColor="text1" w:themeTint="BF"/>
          <w:sz w:val="24"/>
          <w:szCs w:val="24"/>
        </w:rPr>
        <w:t xml:space="preserve">-2020) Secretaría de </w:t>
      </w:r>
      <w:r w:rsidR="00B321EA" w:rsidRPr="00E74E50">
        <w:rPr>
          <w:rFonts w:ascii="Arial" w:hAnsi="Arial" w:cs="Arial"/>
          <w:color w:val="404040" w:themeColor="text1" w:themeTint="BF"/>
          <w:sz w:val="24"/>
          <w:szCs w:val="24"/>
        </w:rPr>
        <w:t>Obras Públicas</w:t>
      </w:r>
      <w:r w:rsidR="006B7B28">
        <w:rPr>
          <w:rFonts w:ascii="Arial" w:hAnsi="Arial" w:cs="Arial"/>
          <w:color w:val="404040" w:themeColor="text1" w:themeTint="BF"/>
          <w:sz w:val="24"/>
          <w:szCs w:val="24"/>
        </w:rPr>
        <w:t xml:space="preserve"> del Municipio de Juárez, Nuevo </w:t>
      </w:r>
      <w:r w:rsidR="00B321EA" w:rsidRPr="00E74E50">
        <w:rPr>
          <w:rFonts w:ascii="Arial" w:hAnsi="Arial" w:cs="Arial"/>
          <w:color w:val="404040" w:themeColor="text1" w:themeTint="BF"/>
          <w:sz w:val="24"/>
          <w:szCs w:val="24"/>
        </w:rPr>
        <w:t>León</w:t>
      </w:r>
      <w:r w:rsidR="006B7B28"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 xml:space="preserve">Directora de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Proyectos (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 xml:space="preserve">Planeación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de 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proyectos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, 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el</w:t>
      </w:r>
      <w:r>
        <w:rPr>
          <w:rFonts w:ascii="Arial" w:hAnsi="Arial" w:cs="Arial"/>
          <w:color w:val="404040" w:themeColor="text1" w:themeTint="BF"/>
          <w:sz w:val="24"/>
          <w:szCs w:val="24"/>
        </w:rPr>
        <w:t>a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boración de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catálogos de 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conceptos, proyec</w:t>
      </w:r>
      <w:r>
        <w:rPr>
          <w:rFonts w:ascii="Arial" w:hAnsi="Arial" w:cs="Arial"/>
          <w:color w:val="404040" w:themeColor="text1" w:themeTint="BF"/>
          <w:sz w:val="24"/>
          <w:szCs w:val="24"/>
        </w:rPr>
        <w:t>t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 xml:space="preserve">o arquitectónico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y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 xml:space="preserve"> revisión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de proyectos ejecutivos)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(2017) 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Spazzio Modular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 E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jecu</w:t>
      </w:r>
      <w:r>
        <w:rPr>
          <w:rFonts w:ascii="Arial" w:hAnsi="Arial" w:cs="Arial"/>
          <w:color w:val="404040" w:themeColor="text1" w:themeTint="BF"/>
          <w:sz w:val="24"/>
          <w:szCs w:val="24"/>
        </w:rPr>
        <w:t>t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ivo de proyectos y agente de ventas (Diseño inferior de oficinas y elaboración c</w:t>
      </w:r>
      <w:r>
        <w:rPr>
          <w:rFonts w:ascii="Arial" w:hAnsi="Arial" w:cs="Arial"/>
          <w:color w:val="404040" w:themeColor="text1" w:themeTint="BF"/>
          <w:sz w:val="24"/>
          <w:szCs w:val="24"/>
        </w:rPr>
        <w:t>o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tizaciones)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(2016-2017) Altea Desarrollos. Practican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 xml:space="preserve">te de arquitectura. en el área de proyectos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(p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lanos arquitectónicos c</w:t>
      </w:r>
      <w:r>
        <w:rPr>
          <w:rFonts w:ascii="Arial" w:hAnsi="Arial" w:cs="Arial"/>
          <w:color w:val="404040" w:themeColor="text1" w:themeTint="BF"/>
          <w:sz w:val="24"/>
          <w:szCs w:val="24"/>
        </w:rPr>
        <w:t>o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nstructivos y v</w:t>
      </w:r>
      <w:r>
        <w:rPr>
          <w:rFonts w:ascii="Arial" w:hAnsi="Arial" w:cs="Arial"/>
          <w:color w:val="404040" w:themeColor="text1" w:themeTint="BF"/>
          <w:sz w:val="24"/>
          <w:szCs w:val="24"/>
        </w:rPr>
        <w:t>isu</w:t>
      </w:r>
      <w:r w:rsidRPr="00CF499E">
        <w:rPr>
          <w:rFonts w:ascii="Arial" w:hAnsi="Arial" w:cs="Arial"/>
          <w:color w:val="404040" w:themeColor="text1" w:themeTint="BF"/>
          <w:sz w:val="24"/>
          <w:szCs w:val="24"/>
        </w:rPr>
        <w:t>alización 3D)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B321EA" w:rsidRPr="00E74E50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E74E50">
        <w:rPr>
          <w:rFonts w:ascii="Arial" w:hAnsi="Arial" w:cs="Arial"/>
          <w:b/>
          <w:color w:val="404040" w:themeColor="text1" w:themeTint="BF"/>
          <w:sz w:val="24"/>
          <w:szCs w:val="24"/>
        </w:rPr>
        <w:t>CURSOS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Curso </w:t>
      </w:r>
      <w:r w:rsidR="006B7B28">
        <w:rPr>
          <w:rFonts w:ascii="Arial" w:hAnsi="Arial" w:cs="Arial"/>
          <w:color w:val="404040" w:themeColor="text1" w:themeTint="BF"/>
          <w:sz w:val="24"/>
          <w:szCs w:val="24"/>
        </w:rPr>
        <w:t>AutoCAD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Básico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Curso Revit Avanzado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Curso Opus Básico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Curso SketchUp + V-Ray</w:t>
      </w:r>
    </w:p>
    <w:p w:rsidR="00B321EA" w:rsidRDefault="00B321EA" w:rsidP="00B321E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Procesos de Licitación Pública: Adquisiciones y obras públicas (2020)</w:t>
      </w:r>
    </w:p>
    <w:p w:rsidR="007E026F" w:rsidRPr="00AF7496" w:rsidRDefault="00B321EA" w:rsidP="00AF749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Impacto Metropolitan</w:t>
      </w:r>
      <w:r w:rsidR="00AF7496">
        <w:rPr>
          <w:rFonts w:ascii="Arial" w:hAnsi="Arial" w:cs="Arial"/>
          <w:color w:val="404040" w:themeColor="text1" w:themeTint="BF"/>
          <w:sz w:val="24"/>
          <w:szCs w:val="24"/>
        </w:rPr>
        <w:t>o: Acciones y Gobernanza.</w:t>
      </w:r>
      <w:bookmarkStart w:id="0" w:name="_GoBack"/>
      <w:bookmarkEnd w:id="0"/>
    </w:p>
    <w:sectPr w:rsidR="007E026F" w:rsidRPr="00AF74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111" w:rsidRDefault="00385111" w:rsidP="00AF7496">
      <w:pPr>
        <w:spacing w:after="0" w:line="240" w:lineRule="auto"/>
      </w:pPr>
      <w:r>
        <w:separator/>
      </w:r>
    </w:p>
  </w:endnote>
  <w:endnote w:type="continuationSeparator" w:id="0">
    <w:p w:rsidR="00385111" w:rsidRDefault="00385111" w:rsidP="00AF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111" w:rsidRDefault="00385111" w:rsidP="00AF7496">
      <w:pPr>
        <w:spacing w:after="0" w:line="240" w:lineRule="auto"/>
      </w:pPr>
      <w:r>
        <w:separator/>
      </w:r>
    </w:p>
  </w:footnote>
  <w:footnote w:type="continuationSeparator" w:id="0">
    <w:p w:rsidR="00385111" w:rsidRDefault="00385111" w:rsidP="00AF74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299"/>
    <w:rsid w:val="00023195"/>
    <w:rsid w:val="00117CA0"/>
    <w:rsid w:val="002059CF"/>
    <w:rsid w:val="00385111"/>
    <w:rsid w:val="00385299"/>
    <w:rsid w:val="006B7B28"/>
    <w:rsid w:val="009A7635"/>
    <w:rsid w:val="00AF1D27"/>
    <w:rsid w:val="00AF7496"/>
    <w:rsid w:val="00B321EA"/>
    <w:rsid w:val="00E02F00"/>
    <w:rsid w:val="00F3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17317"/>
  <w15:chartTrackingRefBased/>
  <w15:docId w15:val="{63E325DC-B096-4A79-956F-81394EC0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1E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74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7496"/>
  </w:style>
  <w:style w:type="paragraph" w:styleId="Piedepgina">
    <w:name w:val="footer"/>
    <w:basedOn w:val="Normal"/>
    <w:link w:val="PiedepginaCar"/>
    <w:uiPriority w:val="99"/>
    <w:unhideWhenUsed/>
    <w:rsid w:val="00AF74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7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213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11</cp:revision>
  <dcterms:created xsi:type="dcterms:W3CDTF">2025-02-11T22:07:00Z</dcterms:created>
  <dcterms:modified xsi:type="dcterms:W3CDTF">2025-02-19T23:07:00Z</dcterms:modified>
</cp:coreProperties>
</file>