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BD9" w:rsidRPr="003353FD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6"/>
          <w:szCs w:val="36"/>
        </w:rPr>
      </w:pPr>
      <w:r w:rsidRPr="005B5F9E">
        <w:rPr>
          <w:rFonts w:ascii="Arial" w:hAnsi="Arial" w:cs="Arial"/>
          <w:b/>
          <w:color w:val="404040" w:themeColor="text1" w:themeTint="BF"/>
          <w:sz w:val="36"/>
          <w:szCs w:val="36"/>
        </w:rPr>
        <w:t>ARQ. EZEQUIEL OMAR VILLAGÓMEZ RODRIGUEZ.</w:t>
      </w:r>
      <w:bookmarkStart w:id="0" w:name="_GoBack"/>
      <w:bookmarkEnd w:id="0"/>
    </w:p>
    <w:p w:rsidR="00334BD9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B0702">
        <w:rPr>
          <w:rFonts w:ascii="Arial" w:hAnsi="Arial" w:cs="Arial"/>
          <w:b/>
          <w:color w:val="404040" w:themeColor="text1" w:themeTint="BF"/>
          <w:sz w:val="20"/>
          <w:szCs w:val="20"/>
        </w:rPr>
        <w:t>Director de Proyectos</w:t>
      </w:r>
      <w:r w:rsidRPr="00BB0702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De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334BD9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334BD9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334BD9" w:rsidRPr="00736640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FORMACION ACADEMICA</w:t>
      </w:r>
    </w:p>
    <w:p w:rsidR="00334BD9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(2005)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Li</w:t>
      </w:r>
      <w:r>
        <w:rPr>
          <w:rFonts w:ascii="Arial" w:hAnsi="Arial" w:cs="Arial"/>
          <w:color w:val="404040" w:themeColor="text1" w:themeTint="BF"/>
          <w:sz w:val="24"/>
          <w:szCs w:val="24"/>
        </w:rPr>
        <w:t>cenciatura en la carrera de Arquitectura.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Instituto Tecnológico de la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Construcción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(2024) Estudiante de la Maestría en Administración de la Construcción.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334BD9" w:rsidRPr="00736640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(2021-2024)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Director de Proyectos de la Secretaría. </w:t>
      </w:r>
      <w:r w:rsidR="008F7465">
        <w:rPr>
          <w:rFonts w:ascii="Arial" w:hAnsi="Arial" w:cs="Arial"/>
          <w:color w:val="404040" w:themeColor="text1" w:themeTint="BF"/>
          <w:sz w:val="24"/>
          <w:szCs w:val="24"/>
        </w:rPr>
        <w:t>Municipio de Monterrey, N.L.</w:t>
      </w:r>
    </w:p>
    <w:p w:rsidR="008F7465" w:rsidRPr="00BA1DA6" w:rsidRDefault="00334BD9" w:rsidP="008F7465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(2018-2021)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Director de Proyectos de la Secr</w:t>
      </w:r>
      <w:r>
        <w:rPr>
          <w:rFonts w:ascii="Arial" w:hAnsi="Arial" w:cs="Arial"/>
          <w:color w:val="404040" w:themeColor="text1" w:themeTint="BF"/>
          <w:sz w:val="24"/>
          <w:szCs w:val="24"/>
        </w:rPr>
        <w:t>etaría, (antes Obras Pú</w:t>
      </w:r>
      <w:r w:rsidR="008F7465">
        <w:rPr>
          <w:rFonts w:ascii="Arial" w:hAnsi="Arial" w:cs="Arial"/>
          <w:color w:val="404040" w:themeColor="text1" w:themeTint="BF"/>
          <w:sz w:val="24"/>
          <w:szCs w:val="24"/>
        </w:rPr>
        <w:t>blicas)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8F7465">
        <w:rPr>
          <w:rFonts w:ascii="Arial" w:hAnsi="Arial" w:cs="Arial"/>
          <w:color w:val="404040" w:themeColor="text1" w:themeTint="BF"/>
          <w:sz w:val="24"/>
          <w:szCs w:val="24"/>
        </w:rPr>
        <w:t>Municipio de Monterrey, N.L.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(2017) Auditoría Superior del Estado de Nuevo León,</w:t>
      </w:r>
    </w:p>
    <w:p w:rsidR="00334BD9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Director de Auditoría en materia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Obra Pública Y Civil.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F20618">
        <w:rPr>
          <w:rFonts w:ascii="Arial" w:hAnsi="Arial" w:cs="Arial"/>
          <w:b/>
          <w:color w:val="404040" w:themeColor="text1" w:themeTint="BF"/>
          <w:sz w:val="24"/>
          <w:szCs w:val="24"/>
        </w:rPr>
        <w:t>CURSOS Y TALLERES</w:t>
      </w:r>
      <w:r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2016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(2016)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IMCYC Instituto Mexicano del Cemento y del Concreto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(curso básico)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334BD9" w:rsidRPr="006E1FA0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6E1FA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ACTIVIDADES ACADEMICAS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Dirigir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los proyectos de obra civil.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Definir los Proyectos Ejecutivos y su Catálogo de conceptos.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Control documental de los Servicios Rela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cionados con la Obra Pública.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Definir los proyectos de obra civil.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Definir los Proyectos Ejecuti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vos y su Catál</w:t>
      </w:r>
      <w:r>
        <w:rPr>
          <w:rFonts w:ascii="Arial" w:hAnsi="Arial" w:cs="Arial"/>
          <w:color w:val="404040" w:themeColor="text1" w:themeTint="BF"/>
          <w:sz w:val="24"/>
          <w:szCs w:val="24"/>
        </w:rPr>
        <w:t>ogo de conceptos.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Control documental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los Servicios Relacionados con la Obra Pública, seguimiento a Auditorías.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Planeación, coordinación, supervisión y Dirección de las auditorías y rev</w:t>
      </w:r>
      <w:r>
        <w:rPr>
          <w:rFonts w:ascii="Arial" w:hAnsi="Arial" w:cs="Arial"/>
          <w:color w:val="404040" w:themeColor="text1" w:themeTint="BF"/>
          <w:sz w:val="24"/>
          <w:szCs w:val="24"/>
        </w:rPr>
        <w:t>isiones a las Cuentas Públicas de los 51 municipi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os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del Estado de Nuevo León; del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Poder Ejecutivo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, Legislativo y Judicial. Así como a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los O</w:t>
      </w:r>
      <w:r>
        <w:rPr>
          <w:rFonts w:ascii="Arial" w:hAnsi="Arial" w:cs="Arial"/>
          <w:color w:val="404040" w:themeColor="text1" w:themeTint="BF"/>
          <w:sz w:val="24"/>
          <w:szCs w:val="24"/>
        </w:rPr>
        <w:t>rganismos Públicos Autónomos de un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Gobierno del Estado. </w:t>
      </w:r>
    </w:p>
    <w:p w:rsidR="00334BD9" w:rsidRPr="00BA1DA6" w:rsidRDefault="00334BD9" w:rsidP="00334BD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>Administración y supervisión de obra civil en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general. </w:t>
      </w:r>
    </w:p>
    <w:p w:rsidR="007E026F" w:rsidRDefault="005B5F9E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162"/>
    <w:rsid w:val="00117CA0"/>
    <w:rsid w:val="00334BD9"/>
    <w:rsid w:val="003353FD"/>
    <w:rsid w:val="004B4162"/>
    <w:rsid w:val="005B5F9E"/>
    <w:rsid w:val="008F7465"/>
    <w:rsid w:val="00BB0702"/>
    <w:rsid w:val="00E0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CB1207-5471-42F0-8851-23FA2977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BD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6</cp:revision>
  <dcterms:created xsi:type="dcterms:W3CDTF">2025-02-11T21:43:00Z</dcterms:created>
  <dcterms:modified xsi:type="dcterms:W3CDTF">2025-02-19T22:54:00Z</dcterms:modified>
</cp:coreProperties>
</file>