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2B9" w:rsidRPr="00C642B9" w:rsidRDefault="00C642B9" w:rsidP="00C642B9">
      <w:pPr>
        <w:jc w:val="center"/>
        <w:rPr>
          <w:b/>
        </w:rPr>
      </w:pPr>
      <w:r w:rsidRPr="00C642B9">
        <w:rPr>
          <w:b/>
        </w:rPr>
        <w:t>DIRECCION DE PROYECTOS</w:t>
      </w:r>
    </w:p>
    <w:p w:rsidR="00C642B9" w:rsidRDefault="00C642B9" w:rsidP="00C642B9">
      <w:r w:rsidRPr="00C642B9">
        <w:t>ARTÍCULO 92. Corresponden a la Dirección de Proyectos de la Secretaría, las obligaciones y</w:t>
      </w:r>
      <w:r w:rsidRPr="00C642B9">
        <w:br/>
        <w:t>atribuciones siguientes:</w:t>
      </w:r>
      <w:r w:rsidRPr="00C642B9">
        <w:br/>
        <w:t>I. Elaborar los proyectos de obra a realizar de acuerdo con los requerimientos y necesidades</w:t>
      </w:r>
      <w:r w:rsidRPr="00C642B9">
        <w:br/>
        <w:t>de la población con apego a la Ley de Obras Públicas para el Estado y Municipios de Nuevo</w:t>
      </w:r>
      <w:r w:rsidRPr="00C642B9">
        <w:br/>
        <w:t>León y demás normatividad aplicable;</w:t>
      </w:r>
      <w:r w:rsidRPr="00C642B9">
        <w:br/>
        <w:t>II. Proyectar las obras públicas y de edificación con base en los requerimientos y necesidades</w:t>
      </w:r>
      <w:r w:rsidRPr="00C642B9">
        <w:br/>
        <w:t>del municipio;</w:t>
      </w:r>
      <w:r w:rsidRPr="00C642B9">
        <w:br/>
        <w:t>III. Definir e implementar las estrategias, políticas y controles para las direcciones de la</w:t>
      </w:r>
      <w:r w:rsidRPr="00C642B9">
        <w:br/>
        <w:t>Secretaría;</w:t>
      </w:r>
      <w:r w:rsidRPr="00C642B9">
        <w:br/>
        <w:t>IV. Promover la participación de la sociedad civil en la realización de los proyectos estratégicos</w:t>
      </w:r>
      <w:r w:rsidRPr="00C642B9">
        <w:br/>
        <w:t>que buscan fomentar el desarrollo vial en el municipio;</w:t>
      </w:r>
      <w:r w:rsidRPr="00C642B9">
        <w:br/>
        <w:t>V. Establecer lazos de vinculación con empresas socialmente responsables en el ámbito de las</w:t>
      </w:r>
      <w:r w:rsidRPr="00C642B9">
        <w:br/>
        <w:t>atribuciones de la Secretaría;</w:t>
      </w:r>
      <w:r w:rsidRPr="00C642B9">
        <w:br/>
        <w:t>VI. Promover la participación de la comunidad en las actividades de la Secretaría;</w:t>
      </w:r>
      <w:r w:rsidRPr="00C642B9">
        <w:br/>
        <w:t>VII. Coordinar el desarrollo de proyectos municipales de edificaciones y espacios urbanos que</w:t>
      </w:r>
      <w:r w:rsidRPr="00C642B9">
        <w:br/>
        <w:t>reporten, según los lineamientos que emita, un fuerte impacto sobre la ciudad; y</w:t>
      </w:r>
    </w:p>
    <w:p w:rsidR="00C642B9" w:rsidRPr="00C642B9" w:rsidRDefault="00C642B9" w:rsidP="00C642B9">
      <w:r w:rsidRPr="00C642B9">
        <w:t>VIII. Las que le ordene la persona titular de la Secretaría, así como las demás que las leyes y</w:t>
      </w:r>
      <w:r w:rsidRPr="00C642B9">
        <w:br/>
        <w:t>reglamentos aplicables establezcan</w:t>
      </w:r>
      <w:bookmarkStart w:id="0" w:name="_GoBack"/>
      <w:bookmarkEnd w:id="0"/>
    </w:p>
    <w:sectPr w:rsidR="00C642B9" w:rsidRPr="00C642B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2B9"/>
    <w:rsid w:val="00C12C0A"/>
    <w:rsid w:val="00C642B9"/>
    <w:rsid w:val="00F6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4A828"/>
  <w15:chartTrackingRefBased/>
  <w15:docId w15:val="{C317D4F2-6227-48D5-BF9C-606F23CF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Delgado Herrada</dc:creator>
  <cp:keywords/>
  <dc:description/>
  <cp:lastModifiedBy>Jose Luis Delgado Herrada</cp:lastModifiedBy>
  <cp:revision>1</cp:revision>
  <dcterms:created xsi:type="dcterms:W3CDTF">2022-05-20T17:07:00Z</dcterms:created>
  <dcterms:modified xsi:type="dcterms:W3CDTF">2022-05-20T17:16:00Z</dcterms:modified>
</cp:coreProperties>
</file>