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2B9" w:rsidRDefault="00C642B9" w:rsidP="00C642B9">
      <w:pPr>
        <w:jc w:val="center"/>
        <w:rPr>
          <w:rFonts w:ascii="Arial" w:hAnsi="Arial" w:cs="Arial"/>
          <w:b/>
          <w:sz w:val="24"/>
          <w:szCs w:val="24"/>
        </w:rPr>
      </w:pPr>
      <w:r w:rsidRPr="008731E2">
        <w:rPr>
          <w:rFonts w:ascii="Arial" w:hAnsi="Arial" w:cs="Arial"/>
          <w:b/>
          <w:sz w:val="24"/>
          <w:szCs w:val="24"/>
        </w:rPr>
        <w:t xml:space="preserve">DIRECCION </w:t>
      </w:r>
      <w:r w:rsidR="002B4179">
        <w:rPr>
          <w:rFonts w:ascii="Arial" w:hAnsi="Arial" w:cs="Arial"/>
          <w:b/>
          <w:sz w:val="24"/>
          <w:szCs w:val="24"/>
        </w:rPr>
        <w:t>PARA LA GESTIÓN DE FINANCIAMIENTO SOSTENIBLE</w:t>
      </w:r>
    </w:p>
    <w:p w:rsidR="002B4179" w:rsidRDefault="002B4179" w:rsidP="00C642B9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2B4179" w:rsidRDefault="002B4179" w:rsidP="002B4179">
      <w:pPr>
        <w:rPr>
          <w:rFonts w:ascii="Arial" w:hAnsi="Arial" w:cs="Arial"/>
          <w:b/>
          <w:sz w:val="24"/>
          <w:szCs w:val="24"/>
        </w:rPr>
      </w:pPr>
      <w:r w:rsidRPr="002B4179">
        <w:rPr>
          <w:rStyle w:val="markedcontent"/>
          <w:rFonts w:ascii="Arial" w:hAnsi="Arial" w:cs="Arial"/>
          <w:sz w:val="24"/>
          <w:szCs w:val="24"/>
        </w:rPr>
        <w:t>ARTÍCULO 93. Corresponden a la Dirección para la Gestión de Financiamiento Sostenible de</w:t>
      </w:r>
      <w:r w:rsidRPr="002B4179">
        <w:rPr>
          <w:sz w:val="24"/>
          <w:szCs w:val="24"/>
        </w:rPr>
        <w:br/>
      </w:r>
      <w:r w:rsidRPr="002B4179">
        <w:rPr>
          <w:rStyle w:val="markedcontent"/>
          <w:rFonts w:ascii="Arial" w:hAnsi="Arial" w:cs="Arial"/>
          <w:sz w:val="24"/>
          <w:szCs w:val="24"/>
        </w:rPr>
        <w:t>la Secretaría las obligaciones y atribuciones siguientes:</w:t>
      </w:r>
      <w:r w:rsidRPr="002B4179">
        <w:rPr>
          <w:sz w:val="24"/>
          <w:szCs w:val="24"/>
        </w:rPr>
        <w:br/>
      </w:r>
      <w:r w:rsidRPr="002B4179">
        <w:rPr>
          <w:rStyle w:val="markedcontent"/>
          <w:rFonts w:ascii="Arial" w:hAnsi="Arial" w:cs="Arial"/>
          <w:sz w:val="24"/>
          <w:szCs w:val="24"/>
        </w:rPr>
        <w:t>I. Impulsar la participación conjunta en el diseño y financiamiento de obras públicas con</w:t>
      </w:r>
      <w:r w:rsidRPr="002B4179">
        <w:rPr>
          <w:sz w:val="24"/>
          <w:szCs w:val="24"/>
        </w:rPr>
        <w:br/>
      </w:r>
      <w:r w:rsidRPr="002B4179">
        <w:rPr>
          <w:rStyle w:val="markedcontent"/>
          <w:rFonts w:ascii="Arial" w:hAnsi="Arial" w:cs="Arial"/>
          <w:sz w:val="24"/>
          <w:szCs w:val="24"/>
        </w:rPr>
        <w:t>ciudadanos, empresas y gobierno;</w:t>
      </w:r>
      <w:r w:rsidRPr="002B4179">
        <w:rPr>
          <w:sz w:val="24"/>
          <w:szCs w:val="24"/>
        </w:rPr>
        <w:br/>
      </w:r>
      <w:r w:rsidRPr="002B4179">
        <w:rPr>
          <w:rStyle w:val="markedcontent"/>
          <w:rFonts w:ascii="Arial" w:hAnsi="Arial" w:cs="Arial"/>
          <w:sz w:val="24"/>
          <w:szCs w:val="24"/>
        </w:rPr>
        <w:t>II. Establecer alianzas con empresas líderes de la entidad con el objetivo de trabajar</w:t>
      </w:r>
      <w:r w:rsidRPr="002B4179">
        <w:rPr>
          <w:sz w:val="24"/>
          <w:szCs w:val="24"/>
        </w:rPr>
        <w:br/>
      </w:r>
      <w:r w:rsidRPr="002B4179">
        <w:rPr>
          <w:rStyle w:val="markedcontent"/>
          <w:rFonts w:ascii="Arial" w:hAnsi="Arial" w:cs="Arial"/>
          <w:sz w:val="24"/>
          <w:szCs w:val="24"/>
        </w:rPr>
        <w:t>conjuntamente en programas de beneficio social en las obras públicas municipales que se</w:t>
      </w:r>
      <w:r w:rsidRPr="002B4179">
        <w:rPr>
          <w:sz w:val="24"/>
          <w:szCs w:val="24"/>
        </w:rPr>
        <w:br/>
      </w:r>
      <w:r w:rsidRPr="002B4179">
        <w:rPr>
          <w:rStyle w:val="markedcontent"/>
          <w:rFonts w:ascii="Arial" w:hAnsi="Arial" w:cs="Arial"/>
          <w:sz w:val="24"/>
          <w:szCs w:val="24"/>
        </w:rPr>
        <w:t>construyan, a fin de que exista integralidad en los proyectos;</w:t>
      </w:r>
      <w:r w:rsidRPr="002B4179">
        <w:rPr>
          <w:sz w:val="24"/>
          <w:szCs w:val="24"/>
        </w:rPr>
        <w:br/>
      </w:r>
      <w:r w:rsidRPr="002B4179">
        <w:rPr>
          <w:rStyle w:val="markedcontent"/>
          <w:rFonts w:ascii="Arial" w:hAnsi="Arial" w:cs="Arial"/>
          <w:sz w:val="24"/>
          <w:szCs w:val="24"/>
        </w:rPr>
        <w:t>III. Apoyar en la integración de expedientes técnico-sociales para el programa de mejoramiento</w:t>
      </w:r>
      <w:r w:rsidRPr="002B4179">
        <w:rPr>
          <w:sz w:val="24"/>
          <w:szCs w:val="24"/>
        </w:rPr>
        <w:br/>
      </w:r>
      <w:r w:rsidRPr="002B4179">
        <w:rPr>
          <w:rStyle w:val="markedcontent"/>
          <w:rFonts w:ascii="Arial" w:hAnsi="Arial" w:cs="Arial"/>
          <w:sz w:val="24"/>
          <w:szCs w:val="24"/>
        </w:rPr>
        <w:t>de vivienda;</w:t>
      </w:r>
      <w:r w:rsidRPr="002B4179">
        <w:rPr>
          <w:sz w:val="24"/>
          <w:szCs w:val="24"/>
        </w:rPr>
        <w:br/>
      </w:r>
      <w:r w:rsidRPr="002B4179">
        <w:rPr>
          <w:rStyle w:val="markedcontent"/>
          <w:rFonts w:ascii="Arial" w:hAnsi="Arial" w:cs="Arial"/>
          <w:sz w:val="24"/>
          <w:szCs w:val="24"/>
        </w:rPr>
        <w:t>IV. Integrar los expedientes técnicos de proyectos definidos como estratégicos;</w:t>
      </w:r>
      <w:r w:rsidRPr="002B4179">
        <w:rPr>
          <w:sz w:val="24"/>
          <w:szCs w:val="24"/>
        </w:rPr>
        <w:br/>
      </w:r>
      <w:r w:rsidRPr="002B4179">
        <w:rPr>
          <w:rStyle w:val="markedcontent"/>
          <w:rFonts w:ascii="Arial" w:hAnsi="Arial" w:cs="Arial"/>
          <w:sz w:val="24"/>
          <w:szCs w:val="24"/>
        </w:rPr>
        <w:t>V. Realizar las gestiones, trámites y concretar los requisitos y mecanismos necesarios para la</w:t>
      </w:r>
      <w:r w:rsidRPr="002B4179">
        <w:rPr>
          <w:sz w:val="24"/>
          <w:szCs w:val="24"/>
        </w:rPr>
        <w:br/>
      </w:r>
      <w:r w:rsidRPr="002B4179">
        <w:rPr>
          <w:rStyle w:val="markedcontent"/>
          <w:rFonts w:ascii="Arial" w:hAnsi="Arial" w:cs="Arial"/>
          <w:sz w:val="24"/>
          <w:szCs w:val="24"/>
        </w:rPr>
        <w:t>presentación de obras de infraestructura sostenible ante los organismos financiadores; y</w:t>
      </w:r>
      <w:r w:rsidRPr="002B4179">
        <w:rPr>
          <w:sz w:val="24"/>
          <w:szCs w:val="24"/>
        </w:rPr>
        <w:br/>
      </w:r>
      <w:r w:rsidRPr="002B4179">
        <w:rPr>
          <w:rStyle w:val="markedcontent"/>
          <w:rFonts w:ascii="Arial" w:hAnsi="Arial" w:cs="Arial"/>
          <w:sz w:val="24"/>
          <w:szCs w:val="24"/>
        </w:rPr>
        <w:t>VI. Las que le ordene la persona titular de la Secretaría, así como las demás que las leyes y</w:t>
      </w:r>
      <w:r w:rsidRPr="002B4179">
        <w:rPr>
          <w:sz w:val="24"/>
          <w:szCs w:val="24"/>
        </w:rPr>
        <w:br/>
      </w:r>
      <w:r w:rsidRPr="002B4179">
        <w:rPr>
          <w:rStyle w:val="markedcontent"/>
          <w:rFonts w:ascii="Arial" w:hAnsi="Arial" w:cs="Arial"/>
          <w:sz w:val="24"/>
          <w:szCs w:val="24"/>
        </w:rPr>
        <w:t>reglamentos aplicables establezcan</w:t>
      </w:r>
      <w:r>
        <w:rPr>
          <w:rStyle w:val="markedcontent"/>
          <w:rFonts w:ascii="Arial" w:hAnsi="Arial" w:cs="Arial"/>
          <w:sz w:val="30"/>
          <w:szCs w:val="30"/>
        </w:rPr>
        <w:t>.</w:t>
      </w:r>
    </w:p>
    <w:sectPr w:rsidR="002B41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2B9"/>
    <w:rsid w:val="002B4179"/>
    <w:rsid w:val="00364AE7"/>
    <w:rsid w:val="003A431C"/>
    <w:rsid w:val="00453671"/>
    <w:rsid w:val="00584A32"/>
    <w:rsid w:val="00710318"/>
    <w:rsid w:val="008731E2"/>
    <w:rsid w:val="00A2095C"/>
    <w:rsid w:val="00B22CCD"/>
    <w:rsid w:val="00B47CF6"/>
    <w:rsid w:val="00B67C61"/>
    <w:rsid w:val="00C12C0A"/>
    <w:rsid w:val="00C642B9"/>
    <w:rsid w:val="00D045B1"/>
    <w:rsid w:val="00EE2B5C"/>
    <w:rsid w:val="00F63EF1"/>
    <w:rsid w:val="00F7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1BCA5"/>
  <w15:chartTrackingRefBased/>
  <w15:docId w15:val="{C317D4F2-6227-48D5-BF9C-606F23CF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markedcontent">
    <w:name w:val="markedcontent"/>
    <w:basedOn w:val="Fuentedeprrafopredeter"/>
    <w:rsid w:val="00B67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Delgado Herrada</dc:creator>
  <cp:keywords/>
  <dc:description/>
  <cp:lastModifiedBy>Jose Luis Delgado Herrada</cp:lastModifiedBy>
  <cp:revision>3</cp:revision>
  <dcterms:created xsi:type="dcterms:W3CDTF">2022-05-20T20:29:00Z</dcterms:created>
  <dcterms:modified xsi:type="dcterms:W3CDTF">2022-05-20T20:30:00Z</dcterms:modified>
</cp:coreProperties>
</file>