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C7" w:rsidRPr="00214098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8256C5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ING. ALFREDO SALINAS RODRIGUEZ. </w:t>
      </w:r>
      <w:bookmarkStart w:id="0" w:name="_GoBack"/>
      <w:bookmarkEnd w:id="0"/>
    </w:p>
    <w:p w:rsidR="00533CC7" w:rsidRPr="00975FE5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533CC7">
        <w:rPr>
          <w:rFonts w:ascii="Arial" w:hAnsi="Arial" w:cs="Arial"/>
          <w:color w:val="404040" w:themeColor="text1" w:themeTint="BF"/>
          <w:sz w:val="20"/>
          <w:szCs w:val="20"/>
        </w:rPr>
        <w:t>Jefe Administrativo</w:t>
      </w:r>
      <w:r w:rsidRPr="00AF562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533CC7" w:rsidRPr="003228DB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</w:p>
    <w:p w:rsidR="00533CC7" w:rsidRPr="00C84822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533CC7" w:rsidRPr="00AF5621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AF5621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FORMACIÓN ACADÉMICA </w:t>
      </w:r>
    </w:p>
    <w:p w:rsidR="00533CC7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(1988-1994) Ingeniero </w:t>
      </w:r>
      <w:r w:rsidR="00F8379D">
        <w:rPr>
          <w:rFonts w:ascii="Arial" w:hAnsi="Arial" w:cs="Arial"/>
          <w:color w:val="404040" w:themeColor="text1" w:themeTint="BF"/>
          <w:sz w:val="24"/>
          <w:szCs w:val="24"/>
        </w:rPr>
        <w:t>Agrónomo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Fitotecnista. Facultad de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Agronomía</w:t>
      </w:r>
      <w:r w:rsidRPr="00C84822">
        <w:rPr>
          <w:rFonts w:ascii="Arial" w:hAnsi="Arial" w:cs="Arial"/>
          <w:color w:val="404040" w:themeColor="text1" w:themeTint="BF"/>
          <w:sz w:val="24"/>
          <w:szCs w:val="24"/>
        </w:rPr>
        <w:t xml:space="preserve">, Universidad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Autónoma de Nuevo León. </w:t>
      </w:r>
    </w:p>
    <w:p w:rsidR="00533CC7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533CC7" w:rsidRPr="000B2282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0B2282">
        <w:rPr>
          <w:rFonts w:ascii="Arial" w:hAnsi="Arial" w:cs="Arial"/>
          <w:b/>
          <w:color w:val="404040" w:themeColor="text1" w:themeTint="BF"/>
          <w:sz w:val="24"/>
          <w:szCs w:val="24"/>
        </w:rPr>
        <w:t>EXPERIENCIA PROFESIONAL</w:t>
      </w:r>
    </w:p>
    <w:p w:rsidR="00F8379D" w:rsidRDefault="00F8379D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(2024) Jefe Administrativo en la Direccion de Enlace Municipal, en la Secretaria de Infraestructura Sostenible.</w:t>
      </w:r>
    </w:p>
    <w:p w:rsidR="00533CC7" w:rsidRPr="006B4EE9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(2023-2024) LASERTAG/GAMECO (Arena y Centro de Eventos. Encargado Operativo.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533CC7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(2019-2022) TOTALBIKE. Empresa Enfocada en Venta de Bici</w:t>
      </w:r>
      <w:r w:rsidR="00F8379D">
        <w:rPr>
          <w:rFonts w:ascii="Arial" w:hAnsi="Arial" w:cs="Arial"/>
          <w:color w:val="404040" w:themeColor="text1" w:themeTint="BF"/>
          <w:sz w:val="24"/>
          <w:szCs w:val="24"/>
        </w:rPr>
        <w:t>cletas y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Accesorios de Alta Gama. Encargado de Ventas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533CC7" w:rsidRPr="006B4EE9" w:rsidRDefault="00533CC7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(2018) </w:t>
      </w:r>
      <w:r w:rsidR="002C14B9">
        <w:rPr>
          <w:rFonts w:ascii="Arial" w:hAnsi="Arial" w:cs="Arial"/>
          <w:color w:val="404040" w:themeColor="text1" w:themeTint="BF"/>
          <w:sz w:val="24"/>
          <w:szCs w:val="24"/>
        </w:rPr>
        <w:t xml:space="preserve">Secretaria de Seguridad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Pública</w:t>
      </w:r>
      <w:r w:rsidR="002C14B9">
        <w:rPr>
          <w:rFonts w:ascii="Arial" w:hAnsi="Arial" w:cs="Arial"/>
          <w:color w:val="404040" w:themeColor="text1" w:themeTint="BF"/>
          <w:sz w:val="24"/>
          <w:szCs w:val="24"/>
        </w:rPr>
        <w:t xml:space="preserve"> del Estado. Cd Victoria</w:t>
      </w:r>
      <w:r w:rsidR="00F8379D">
        <w:rPr>
          <w:rFonts w:ascii="Arial" w:hAnsi="Arial" w:cs="Arial"/>
          <w:color w:val="404040" w:themeColor="text1" w:themeTint="BF"/>
          <w:sz w:val="24"/>
          <w:szCs w:val="24"/>
        </w:rPr>
        <w:t>,</w:t>
      </w:r>
      <w:r w:rsidR="002C14B9">
        <w:rPr>
          <w:rFonts w:ascii="Arial" w:hAnsi="Arial" w:cs="Arial"/>
          <w:color w:val="404040" w:themeColor="text1" w:themeTint="BF"/>
          <w:sz w:val="24"/>
          <w:szCs w:val="24"/>
        </w:rPr>
        <w:t xml:space="preserve"> Tamaulipas.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Subdirector</w:t>
      </w:r>
      <w:r w:rsidR="00F8379D">
        <w:rPr>
          <w:rFonts w:ascii="Arial" w:hAnsi="Arial" w:cs="Arial"/>
          <w:color w:val="404040" w:themeColor="text1" w:themeTint="BF"/>
          <w:sz w:val="24"/>
          <w:szCs w:val="24"/>
        </w:rPr>
        <w:t xml:space="preserve"> Administrativo de la Sub</w:t>
      </w:r>
      <w:r w:rsidR="002C14B9">
        <w:rPr>
          <w:rFonts w:ascii="Arial" w:hAnsi="Arial" w:cs="Arial"/>
          <w:color w:val="404040" w:themeColor="text1" w:themeTint="BF"/>
          <w:sz w:val="24"/>
          <w:szCs w:val="24"/>
        </w:rPr>
        <w:t xml:space="preserve">secretaria de CEDES y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Reinserción</w:t>
      </w:r>
      <w:r w:rsidR="002C14B9">
        <w:rPr>
          <w:rFonts w:ascii="Arial" w:hAnsi="Arial" w:cs="Arial"/>
          <w:color w:val="404040" w:themeColor="text1" w:themeTint="BF"/>
          <w:sz w:val="24"/>
          <w:szCs w:val="24"/>
        </w:rPr>
        <w:t xml:space="preserve"> Social.</w:t>
      </w:r>
      <w:r w:rsidRPr="006B4EE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2C14B9" w:rsidRDefault="002C14B9" w:rsidP="00533CC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(2013-2016</w:t>
      </w:r>
      <w:r w:rsidR="00533CC7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Coordinación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Coordinador Administrativo de la Direccion de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Participación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Ciudadana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del Municipio de Monterrey,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N.L</w:t>
      </w:r>
    </w:p>
    <w:p w:rsidR="00F8379D" w:rsidRPr="000B2282" w:rsidRDefault="002C14B9" w:rsidP="00F8379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(2013</w:t>
      </w:r>
      <w:r w:rsidR="00533CC7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Jefatura. Departamento de Gestoria y Asistente de la Direccion de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Participación</w:t>
      </w:r>
      <w:r w:rsidR="00F8379D">
        <w:rPr>
          <w:rFonts w:ascii="Arial" w:hAnsi="Arial" w:cs="Arial"/>
          <w:color w:val="404040" w:themeColor="text1" w:themeTint="BF"/>
          <w:sz w:val="24"/>
          <w:szCs w:val="24"/>
        </w:rPr>
        <w:t xml:space="preserve"> Ciudadana del Municipio de Monterrey, N.L</w:t>
      </w:r>
      <w:r w:rsidR="00F8379D" w:rsidRPr="000B2282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F8379D" w:rsidRDefault="002C14B9" w:rsidP="00F8379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(2004-2012) </w:t>
      </w:r>
      <w:r w:rsidR="00F8379D">
        <w:rPr>
          <w:rFonts w:ascii="Arial" w:hAnsi="Arial" w:cs="Arial"/>
          <w:color w:val="404040" w:themeColor="text1" w:themeTint="BF"/>
          <w:sz w:val="24"/>
          <w:szCs w:val="24"/>
        </w:rPr>
        <w:t xml:space="preserve">Responsable del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Departamento de Control Presupuestal de la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Subdelegación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Desarrollo Social y Humano de la SEDESOL, </w:t>
      </w:r>
      <w:r w:rsidR="003D217C">
        <w:rPr>
          <w:rFonts w:ascii="Arial" w:hAnsi="Arial" w:cs="Arial"/>
          <w:color w:val="404040" w:themeColor="text1" w:themeTint="BF"/>
          <w:sz w:val="24"/>
          <w:szCs w:val="24"/>
        </w:rPr>
        <w:t>Delegación N.L.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F8379D" w:rsidRDefault="00F8379D" w:rsidP="002C14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(2000-2003) Departamento de Asistencia Social/ Congreso del Estado de N.L.</w:t>
      </w:r>
    </w:p>
    <w:p w:rsidR="00F8379D" w:rsidRDefault="00F8379D" w:rsidP="002C14B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8256C5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EBC"/>
    <w:rsid w:val="00117CA0"/>
    <w:rsid w:val="002C14B9"/>
    <w:rsid w:val="003D217C"/>
    <w:rsid w:val="00533CC7"/>
    <w:rsid w:val="008256C5"/>
    <w:rsid w:val="00883EBC"/>
    <w:rsid w:val="00E02F00"/>
    <w:rsid w:val="00F8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45265-B872-449E-B5B9-2D8C6EF0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CC7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3</cp:revision>
  <dcterms:created xsi:type="dcterms:W3CDTF">2025-02-12T22:18:00Z</dcterms:created>
  <dcterms:modified xsi:type="dcterms:W3CDTF">2025-02-19T22:56:00Z</dcterms:modified>
</cp:coreProperties>
</file>