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EA" w:rsidRPr="00BC7DF3" w:rsidRDefault="00207DEA" w:rsidP="00982963">
      <w:pPr>
        <w:jc w:val="center"/>
        <w:rPr>
          <w:rFonts w:ascii="Arial" w:hAnsi="Arial" w:cs="Arial"/>
          <w:b/>
        </w:rPr>
      </w:pPr>
      <w:r w:rsidRPr="00BC7DF3">
        <w:rPr>
          <w:rFonts w:ascii="Arial" w:hAnsi="Arial" w:cs="Arial"/>
          <w:b/>
        </w:rPr>
        <w:t>REGLAMENTO DE LA ADMINISTRACIÓN PÚBLICA MUNICIPAL DE MONTERREY</w:t>
      </w:r>
      <w:r w:rsidRPr="00BC7DF3">
        <w:rPr>
          <w:rFonts w:ascii="Arial" w:hAnsi="Arial" w:cs="Arial"/>
          <w:b/>
        </w:rPr>
        <w:cr/>
      </w:r>
    </w:p>
    <w:p w:rsidR="00207DEA" w:rsidRPr="00BC7DF3" w:rsidRDefault="00982963" w:rsidP="00982963">
      <w:pPr>
        <w:jc w:val="center"/>
        <w:rPr>
          <w:rFonts w:ascii="Arial" w:hAnsi="Arial" w:cs="Arial"/>
          <w:b/>
        </w:rPr>
      </w:pPr>
      <w:r w:rsidRPr="00982963">
        <w:rPr>
          <w:rFonts w:ascii="Arial" w:hAnsi="Arial" w:cs="Arial"/>
          <w:b/>
        </w:rPr>
        <w:t>SECRE</w:t>
      </w:r>
      <w:r w:rsidR="00B962F4">
        <w:rPr>
          <w:rFonts w:ascii="Arial" w:hAnsi="Arial" w:cs="Arial"/>
          <w:b/>
        </w:rPr>
        <w:t>TARÍA DE DESARROLLO HUMANO E IGUALDAD SUSTANTIVA</w:t>
      </w:r>
    </w:p>
    <w:p w:rsidR="00207DEA" w:rsidRDefault="00751259" w:rsidP="00751259">
      <w:pPr>
        <w:jc w:val="both"/>
        <w:rPr>
          <w:rFonts w:ascii="Arial" w:hAnsi="Arial" w:cs="Arial"/>
        </w:rPr>
      </w:pPr>
      <w:r w:rsidRPr="00751259">
        <w:rPr>
          <w:rFonts w:ascii="Arial" w:hAnsi="Arial" w:cs="Arial"/>
          <w:b/>
        </w:rPr>
        <w:t>ARTÍCULO 121.</w:t>
      </w:r>
      <w:r w:rsidRPr="00751259">
        <w:rPr>
          <w:rFonts w:ascii="Arial" w:hAnsi="Arial" w:cs="Arial"/>
        </w:rPr>
        <w:t xml:space="preserve"> La Secretaría de Desarrollo Humano e Igualdad Sustantiva es la dependencia responsable de la planeación y ejecución de las políticas, programas, proyectos y acciones en materia de desarrollo humano, social, e igualdad sustantiva.</w:t>
      </w:r>
    </w:p>
    <w:p w:rsidR="00751259" w:rsidRDefault="00751259" w:rsidP="00751259">
      <w:pPr>
        <w:jc w:val="both"/>
        <w:rPr>
          <w:rFonts w:ascii="Arial" w:hAnsi="Arial" w:cs="Arial"/>
        </w:rPr>
      </w:pPr>
      <w:r w:rsidRPr="00751259">
        <w:rPr>
          <w:rFonts w:ascii="Arial" w:hAnsi="Arial" w:cs="Arial"/>
          <w:b/>
        </w:rPr>
        <w:t>ARTÍCULO 122.</w:t>
      </w:r>
      <w:r w:rsidRPr="00751259">
        <w:rPr>
          <w:rFonts w:ascii="Arial" w:hAnsi="Arial" w:cs="Arial"/>
        </w:rPr>
        <w:t xml:space="preserve"> Para el despacho de los asuntos de su competencia la Secretaría contará con la: </w:t>
      </w:r>
    </w:p>
    <w:p w:rsidR="00751259" w:rsidRPr="00751259" w:rsidRDefault="00751259" w:rsidP="0075125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Dirección General de Promoción del Bienestar, de la que dependerán las Direcciones de Salud, de Educación, así como de Cultura Física y Deporte; </w:t>
      </w:r>
    </w:p>
    <w:p w:rsidR="00751259" w:rsidRDefault="00751259" w:rsidP="0075125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Dirección de Igualdad Sustantiva; y </w:t>
      </w:r>
    </w:p>
    <w:p w:rsidR="00751259" w:rsidRPr="00751259" w:rsidRDefault="00751259" w:rsidP="0075125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Dirección de Enlace Municipal. También contará con las coordinaciones y jefaturas necesarias para su correcto funcionamiento. </w:t>
      </w:r>
    </w:p>
    <w:p w:rsidR="00751259" w:rsidRDefault="00751259" w:rsidP="00751259">
      <w:pPr>
        <w:jc w:val="both"/>
        <w:rPr>
          <w:rFonts w:ascii="Arial" w:hAnsi="Arial" w:cs="Arial"/>
        </w:rPr>
      </w:pPr>
      <w:r w:rsidRPr="00751259">
        <w:rPr>
          <w:rFonts w:ascii="Arial" w:hAnsi="Arial" w:cs="Arial"/>
          <w:b/>
        </w:rPr>
        <w:t>ARTÍCULO 123.</w:t>
      </w:r>
      <w:r w:rsidRPr="00751259">
        <w:rPr>
          <w:rFonts w:ascii="Arial" w:hAnsi="Arial" w:cs="Arial"/>
        </w:rPr>
        <w:t xml:space="preserve"> Son facultades y obligaciones de la Secretaría de Desarrollo Humano e Igualdad Sustantiva las siguientes: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Conducir, vigilar y evaluar el diseño e implementación de las políticas y acciones de salud pública con la finalidad de garantizar el derecho a la protección de la salud de la población del municipio; </w:t>
      </w:r>
    </w:p>
    <w:p w:rsidR="00751259" w:rsidRP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Aprobar y vigilar el cumplimiento de las políticas de salud pública, en los términos del Plan Municipal de Desarrollo; 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Promover con las diferentes dependencias y entidades municipales, estatales y federales, la aplicación de programas, proyectos y acciones en materia de salud;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Establecer las políticas y lineamientos para la prestación de los servicios médicos de atención básica de salud conforme a lo establecido en la Ley Estatal de Salud y en los convenios realizados con el Gobierno del Estado;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Promover e impulsar programas y campañas de información sobre hábitos alimenticios saludables, una buena nutrición y la activación física;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Autorizar las políticas, lineamientos y acciones del Programa de atención médica;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Promover políticas públicas que propicien la prevención del consumo de drogas, así como los programas de atención contra las adicciones, en la esfera de su competencia;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Representar al Gobierno Municipal en los organismos y consejos de planeación federales y estatales en materia de salud;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lastRenderedPageBreak/>
        <w:t>Autorizar las políticas y lineamientos en materia de fomento educativo; así como dirigir y vigilar su cumplimiento en los términos de las disposiciones normativas aplicables y del Plan Municipal de Desarrollo;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Autorizar las políticas y lineamientos para el funcionamiento de la Red de Bibliotecas Públicas Municipales procurando su mejora, actualización, equipamiento y aprovechamiento como centros de investigación, consulta de información, aprendizaje y lectura;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Dirigir y vigilar el cumplimiento de las políticas y lineamientos en materia de otorgamiento de becas municipales a estudiantes de escasos recursos y a los programas de estímulo y promoción al talento del Municipio;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Diseñar las políticas y programas, en coordinación con la Secretaría de Desarrollo Económico, el Instituto de la Juventud Regia y la Secretaría de Participación Ciudadana que permitan detonar proyectos productivos y en general, cualquier tipo de proyecto que contribuyan al desarrollo social de la juventud del Municipio;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Establecer acciones, en coordinación con la Secretaría de Servicios Públicos, que permitan el aprovechamiento de los parques y espacios públicos municipales para el desarrollo individual y colectivo del ciudadano;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Aprobar y vigilar el cumplimiento de las políticas de cultura física y deporte, en los términos del Plan Municipal de Desarrollo;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Impulsar el desarrollo de programas para la formación, capacitación y certificación en materia de cultura física y deporte;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Apoyar y, en su caso, avalar la participación oficial de deportistas en competencias regionales, nacionales e internacionales, así como la integración y preparación técnica de preselecciones y selecciones;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Otorgar apoyos para que los grupos en situación de vulnerabilidad cuenten con los medios e igualdad de oportunidades que les permitan incorporarse al desarrollo deportivo municipal;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Diseñar e implementar estrategias, instrumentos y mecanismos que formen parte de la política transversal en igualdad sustantiva con enfoque de derechos humanos, de acuerdo con lo establecido en la Ley para la Igualdad entre Mujeres y Hombres del Estado de Nuevo León;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Coadyuvar con los gobiernos Federal y Estatal, en la consolidación de los programas en materia de perspectiva de género, la igualdad sustantiva y la prevención de la discriminación y la violencia, procurando la transversalidad de la perspectiva de género e igualdad sustantiva;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lastRenderedPageBreak/>
        <w:t xml:space="preserve">Aprobar los lineamientos y necesidades presupuestarias para la ejecución de los programas de igualdad sustantiva, perspectiva de género, así como prevención a la discriminación y, en su caso, de acciones correctivas; 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Diseñar, formular y aplicar campañas permanentes de concientización, con la participación del Instituto Municipal de las Mujeres Regias, así como programas de perspectiva de género, la igualdad sustantiva y la prevención de la discriminación y la violencia; tanto al interior de la Administración Pública Municipal, como entre la población;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Participar en la incorporación del enfoque de derechos humanos, igualdad y no discriminación en la cultura organizacional de la Administración Pública Municipal;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Emitir los lineamientos necesarios para que la comunicación gubernamental incorpore lenguaje incluyente, no sexista y libre de estereotipos que responda al enfoque de derechos humanos, y con perspectiva de género;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Proponer y vigilar la implementación de acciones afirmativas en favor de las mujeres, para prevenir y atender cualquier tipo de violencia contra las niñas y mujeres, incluidas en los planes, programas, proyectos relativos a la salud, educación, cultura, deporte, asistencia social y cuidados, que integren la perspectiva de género, la no discriminación y el reconocimiento del aporte de los trabajos de cuidado y domésticos; 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Crear mecanismos, en coordinación con la Secretaría de Participación Ciudadana, que promuevan la participación y colaboración de los sectores público y privado en el diseño, ejecución, seguimiento y evaluación de programas, proyectos y acciones en materia de desarrollo humano, social, igualdad sustantiva y de cuidados;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Promover con organismos nacionales e internacionales, los programas </w:t>
      </w:r>
      <w:proofErr w:type="gramStart"/>
      <w:r w:rsidRPr="00751259">
        <w:rPr>
          <w:rFonts w:ascii="Arial" w:hAnsi="Arial" w:cs="Arial"/>
        </w:rPr>
        <w:t>que</w:t>
      </w:r>
      <w:proofErr w:type="gramEnd"/>
      <w:r w:rsidRPr="00751259">
        <w:rPr>
          <w:rFonts w:ascii="Arial" w:hAnsi="Arial" w:cs="Arial"/>
        </w:rPr>
        <w:t xml:space="preserve"> en materia de desarrollo humano, igualdad sustantiva y de cuidados, se estén llevando a cabo en el Municipio, buscando financiamientos que apoyen el desarrollo y aplicación de los programas ya establecidos en el Plan Municipal de Desarrollo, o el desarrollo de nuevos programas en estas competencias; 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Supervisar la participación de la Secretaría en los sistemas nacional y estatal de desarrollo social, coordinándose con autoridades federales, estatales, municipales y demás instituciones públicas y privadas, para la ejecución de los programas en la materia; 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Proponer, aprobar y dirigir las estrategias y acciones de intervención social y urbana, que contribuyan a reducir las carencias sociales de acuerdo con los criterios establecidos por el Consejo Nacional de Evaluación de la Política Social; </w:t>
      </w: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lastRenderedPageBreak/>
        <w:t xml:space="preserve">Diseñar acciones de coordinación, colaboración y acercamiento para la atención y vinculación de la población en materia de desarrollo humano, igualdad sustantiva, perspectiva de género y de cuidados; 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Expedir, en el ámbito de su competencia y en coordinación con el Sistema para el Desarrollo Integral de la Familia y la Secretaria de Participación Ciudadana, las reglas de operación que deban ejercer las unidades administrativas respecto de los programas de desarrollo, asistencia social y de cuidados;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</w:p>
    <w:p w:rsid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 xml:space="preserve">Autorizar la ejecución de las políticas de desarrollo social y de combate a la pobreza, a la marginación, discriminación, a grupos sociales en situación de vulnerabilidad y grupos de atención prioritaria; y </w:t>
      </w:r>
    </w:p>
    <w:p w:rsidR="00751259" w:rsidRDefault="00751259" w:rsidP="00751259">
      <w:pPr>
        <w:pStyle w:val="Prrafodelista"/>
        <w:ind w:left="1080"/>
        <w:jc w:val="both"/>
        <w:rPr>
          <w:rFonts w:ascii="Arial" w:hAnsi="Arial" w:cs="Arial"/>
        </w:rPr>
      </w:pPr>
      <w:bookmarkStart w:id="0" w:name="_GoBack"/>
      <w:bookmarkEnd w:id="0"/>
    </w:p>
    <w:p w:rsidR="00751259" w:rsidRPr="00751259" w:rsidRDefault="00751259" w:rsidP="0075125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51259">
        <w:rPr>
          <w:rFonts w:ascii="Arial" w:hAnsi="Arial" w:cs="Arial"/>
        </w:rPr>
        <w:t>Las que le ordene la persona titular de la Presidencia Municipal, así como las demás que las leyes y reglamentos aplicables establezcan.</w:t>
      </w:r>
    </w:p>
    <w:sectPr w:rsidR="00751259" w:rsidRPr="007512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B69"/>
    <w:multiLevelType w:val="hybridMultilevel"/>
    <w:tmpl w:val="ACBC3CB8"/>
    <w:lvl w:ilvl="0" w:tplc="D0B8C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1C52"/>
    <w:multiLevelType w:val="hybridMultilevel"/>
    <w:tmpl w:val="22266E3A"/>
    <w:lvl w:ilvl="0" w:tplc="E0BAE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E16D2"/>
    <w:multiLevelType w:val="hybridMultilevel"/>
    <w:tmpl w:val="381E26F0"/>
    <w:lvl w:ilvl="0" w:tplc="22B28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D5CE8"/>
    <w:multiLevelType w:val="hybridMultilevel"/>
    <w:tmpl w:val="CFFC9274"/>
    <w:lvl w:ilvl="0" w:tplc="5D528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B5866"/>
    <w:multiLevelType w:val="hybridMultilevel"/>
    <w:tmpl w:val="D7CA0F44"/>
    <w:lvl w:ilvl="0" w:tplc="C4A6C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C0DF9"/>
    <w:multiLevelType w:val="hybridMultilevel"/>
    <w:tmpl w:val="E556A276"/>
    <w:lvl w:ilvl="0" w:tplc="928A2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EA"/>
    <w:rsid w:val="00075F81"/>
    <w:rsid w:val="00140664"/>
    <w:rsid w:val="00191828"/>
    <w:rsid w:val="001E63B9"/>
    <w:rsid w:val="00207DEA"/>
    <w:rsid w:val="00256075"/>
    <w:rsid w:val="00323D25"/>
    <w:rsid w:val="004764C7"/>
    <w:rsid w:val="004A7C60"/>
    <w:rsid w:val="00585473"/>
    <w:rsid w:val="005C7C74"/>
    <w:rsid w:val="00614124"/>
    <w:rsid w:val="006E3E35"/>
    <w:rsid w:val="00751259"/>
    <w:rsid w:val="007F2F43"/>
    <w:rsid w:val="00853350"/>
    <w:rsid w:val="00982963"/>
    <w:rsid w:val="009D5F29"/>
    <w:rsid w:val="00A429B2"/>
    <w:rsid w:val="00B962F4"/>
    <w:rsid w:val="00BC7DF3"/>
    <w:rsid w:val="00E63B37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12AB6"/>
  <w15:chartTrackingRefBased/>
  <w15:docId w15:val="{39156AAC-A24F-4487-BD36-0D7D8D63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Aglael Ramirez Perez</dc:creator>
  <cp:keywords/>
  <dc:description/>
  <cp:lastModifiedBy>Luis Mario Lopez Padilla</cp:lastModifiedBy>
  <cp:revision>2</cp:revision>
  <dcterms:created xsi:type="dcterms:W3CDTF">2025-06-02T23:38:00Z</dcterms:created>
  <dcterms:modified xsi:type="dcterms:W3CDTF">2025-06-02T23:38:00Z</dcterms:modified>
</cp:coreProperties>
</file>