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right="62.59842519685151"/>
        <w:jc w:val="center"/>
        <w:rPr>
          <w:rFonts w:ascii="Arial" w:cs="Arial" w:eastAsia="Arial" w:hAnsi="Arial"/>
          <w:b w:val="1"/>
          <w:sz w:val="40"/>
          <w:szCs w:val="40"/>
          <w:u w:val="single"/>
        </w:rPr>
      </w:pPr>
      <w:r w:rsidDel="00000000" w:rsidR="00000000" w:rsidRPr="00000000">
        <w:rPr>
          <w:rFonts w:ascii="Arial" w:cs="Arial" w:eastAsia="Arial" w:hAnsi="Arial"/>
          <w:b w:val="1"/>
          <w:sz w:val="40"/>
          <w:szCs w:val="40"/>
          <w:u w:val="single"/>
          <w:rtl w:val="0"/>
        </w:rPr>
        <w:t xml:space="preserve">BIANCA VANESSA HERNÁNDEZ HERNÁNDEZ</w:t>
      </w:r>
      <w:r w:rsidDel="00000000" w:rsidR="00000000" w:rsidRPr="00000000">
        <w:rPr>
          <w:rtl w:val="0"/>
        </w:rPr>
      </w:r>
    </w:p>
    <w:p w:rsidR="00000000" w:rsidDel="00000000" w:rsidP="00000000" w:rsidRDefault="00000000" w:rsidRPr="00000000" w14:paraId="00000002">
      <w:pPr>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before="0" w:line="276" w:lineRule="auto"/>
        <w:ind w:right="62.59842519685151"/>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Fue designada Coordinadora de Primera Infancia en la Dirección de Educación de la Secretaría de Desarrollo Humano e Igualdad Sustantiva, en noviembre 2024 </w:t>
      </w:r>
      <w:r w:rsidDel="00000000" w:rsidR="00000000" w:rsidRPr="00000000">
        <w:rPr>
          <w:rtl w:val="0"/>
        </w:rPr>
      </w:r>
    </w:p>
    <w:p w:rsidR="00000000" w:rsidDel="00000000" w:rsidP="00000000" w:rsidRDefault="00000000" w:rsidRPr="00000000" w14:paraId="00000005">
      <w:pPr>
        <w:spacing w:after="0" w:before="0" w:line="276" w:lineRule="auto"/>
        <w:ind w:right="62.59842519685151"/>
        <w:jc w:val="both"/>
        <w:rPr>
          <w:rFonts w:ascii="Arial" w:cs="Arial" w:eastAsia="Arial" w:hAnsi="Arial"/>
          <w:b w:val="1"/>
          <w:sz w:val="24"/>
          <w:szCs w:val="24"/>
        </w:rPr>
      </w:pPr>
      <w:bookmarkStart w:colFirst="0" w:colLast="0" w:name="_heading=h.69dei4mrc8yi" w:id="0"/>
      <w:bookmarkEnd w:id="0"/>
      <w:r w:rsidDel="00000000" w:rsidR="00000000" w:rsidRPr="00000000">
        <w:rPr>
          <w:rtl w:val="0"/>
        </w:rPr>
      </w:r>
    </w:p>
    <w:p w:rsidR="00000000" w:rsidDel="00000000" w:rsidP="00000000" w:rsidRDefault="00000000" w:rsidRPr="00000000" w14:paraId="00000006">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Actividades Académicas:</w:t>
      </w:r>
    </w:p>
    <w:p w:rsidR="00000000" w:rsidDel="00000000" w:rsidP="00000000" w:rsidRDefault="00000000" w:rsidRPr="00000000" w14:paraId="00000007">
      <w:pPr>
        <w:pStyle w:val="Heading3"/>
        <w:spacing w:after="0" w:before="0" w:line="276" w:lineRule="auto"/>
        <w:ind w:right="62.59842519685151"/>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Licenciatura en Educación Especial con acentuación en problemas en el aprendizaje en la escuela Normal de Especialización Humberto Ramos Lozano. </w:t>
      </w:r>
    </w:p>
    <w:p w:rsidR="00000000" w:rsidDel="00000000" w:rsidP="00000000" w:rsidRDefault="00000000" w:rsidRPr="00000000" w14:paraId="00000008">
      <w:pPr>
        <w:pStyle w:val="Heading3"/>
        <w:spacing w:after="0" w:before="0" w:line="276" w:lineRule="auto"/>
        <w:ind w:right="62.59842519685151"/>
        <w:jc w:val="both"/>
        <w:rPr>
          <w:rFonts w:ascii="Arial" w:cs="Arial" w:eastAsia="Arial" w:hAnsi="Arial"/>
          <w:b w:val="0"/>
          <w:sz w:val="24"/>
          <w:szCs w:val="24"/>
        </w:rPr>
      </w:pPr>
      <w:r w:rsidDel="00000000" w:rsidR="00000000" w:rsidRPr="00000000">
        <w:rPr>
          <w:rtl w:val="0"/>
        </w:rPr>
      </w:r>
    </w:p>
    <w:p w:rsidR="00000000" w:rsidDel="00000000" w:rsidP="00000000" w:rsidRDefault="00000000" w:rsidRPr="00000000" w14:paraId="00000009">
      <w:pPr>
        <w:pStyle w:val="Heading3"/>
        <w:spacing w:after="0" w:before="0" w:line="276" w:lineRule="auto"/>
        <w:ind w:right="62.59842519685151"/>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Actualmente se encuentra estudiando la licenciatura en Ciencias Jurídicas con acentuación en Seguridad Nacional.</w:t>
      </w:r>
    </w:p>
    <w:p w:rsidR="00000000" w:rsidDel="00000000" w:rsidP="00000000" w:rsidRDefault="00000000" w:rsidRPr="00000000" w14:paraId="0000000A">
      <w:pPr>
        <w:pStyle w:val="Heading3"/>
        <w:spacing w:after="0" w:before="0" w:line="276" w:lineRule="auto"/>
        <w:ind w:right="62.59842519685151"/>
        <w:jc w:val="both"/>
        <w:rPr>
          <w:rFonts w:ascii="Arial" w:cs="Arial" w:eastAsia="Arial" w:hAnsi="Arial"/>
          <w:b w:val="0"/>
          <w:sz w:val="24"/>
          <w:szCs w:val="24"/>
        </w:rPr>
      </w:pPr>
      <w:r w:rsidDel="00000000" w:rsidR="00000000" w:rsidRPr="00000000">
        <w:rPr>
          <w:rtl w:val="0"/>
        </w:rPr>
      </w:r>
    </w:p>
    <w:p w:rsidR="00000000" w:rsidDel="00000000" w:rsidP="00000000" w:rsidRDefault="00000000" w:rsidRPr="00000000" w14:paraId="0000000B">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Cursos: </w:t>
      </w:r>
    </w:p>
    <w:p w:rsidR="00000000" w:rsidDel="00000000" w:rsidP="00000000" w:rsidRDefault="00000000" w:rsidRPr="00000000" w14:paraId="0000000C">
      <w:pP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 recibido cursos como Maestra especialista en cuanto a educación e inclusión educativa durante toda mi carrera como maestra especialista; participó en el curso estatal de actualización EQUIDAD DE GÉNERO EN EDUCACIÓN BÁSICA, RELEVANCIA DE LA FORMACIÓN DOCENTE EN LA ESCUELA DEL NUEVO MILENIO; por mencionar algunos de igual manera participó en diversos talleres como el taller de material adaptado, Cursos impartidos por el Instituto Reyes Heroles del comité Estatal del PRI, como Documentos Básicos, Estatutos, Comunicación Estratégica en Redes Sociales, Igualdad y Equidad de género en la UNAM entre otros. </w:t>
      </w:r>
    </w:p>
    <w:p w:rsidR="00000000" w:rsidDel="00000000" w:rsidP="00000000" w:rsidRDefault="00000000" w:rsidRPr="00000000" w14:paraId="0000000D">
      <w:pPr>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0" w:before="0" w:line="276" w:lineRule="auto"/>
        <w:ind w:right="62.59842519685151"/>
        <w:jc w:val="both"/>
        <w:rPr>
          <w:rFonts w:ascii="Arial" w:cs="Arial" w:eastAsia="Arial" w:hAnsi="Arial"/>
          <w:b w:val="1"/>
          <w:sz w:val="32"/>
          <w:szCs w:val="32"/>
          <w:u w:val="single"/>
        </w:rPr>
      </w:pPr>
      <w:r w:rsidDel="00000000" w:rsidR="00000000" w:rsidRPr="00000000">
        <w:rPr>
          <w:rFonts w:ascii="Arial" w:cs="Arial" w:eastAsia="Arial" w:hAnsi="Arial"/>
          <w:b w:val="1"/>
          <w:sz w:val="32"/>
          <w:szCs w:val="32"/>
          <w:u w:val="single"/>
          <w:rtl w:val="0"/>
        </w:rPr>
        <w:t xml:space="preserve">Actividades profesionales: </w:t>
      </w:r>
    </w:p>
    <w:p w:rsidR="00000000" w:rsidDel="00000000" w:rsidP="00000000" w:rsidRDefault="00000000" w:rsidRPr="00000000" w14:paraId="0000000F">
      <w:pPr>
        <w:numPr>
          <w:ilvl w:val="0"/>
          <w:numId w:val="1"/>
        </w:numPr>
        <w:spacing w:after="0" w:before="0" w:line="276" w:lineRule="auto"/>
        <w:ind w:left="720" w:right="62.59842519685151"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En el ámbito del servicio público, fungió como Maestra Especialista con 27 años de servicio del 1 de diciembre 1997- a la fecha con licencia sin goce de sueldo a partir del 16 de noviembre del presente año en secretaria de Educación; dentro de las actividades que desempeño fungió como maestra especialista, brindando asesoría pedagógica dentro y fuera del aula a alumnos de edades entre 3 y 5 años en el nivel preescolar , asesora a padres de familia y docentes frente a grupo sobre el manejo de conducta en los alumnos; así como asesoría de estrategias educativas para favorecer el desarrollo integral de los alumnos. </w:t>
      </w:r>
    </w:p>
    <w:p w:rsidR="00000000" w:rsidDel="00000000" w:rsidP="00000000" w:rsidRDefault="00000000" w:rsidRPr="00000000" w14:paraId="00000010">
      <w:pPr>
        <w:numPr>
          <w:ilvl w:val="0"/>
          <w:numId w:val="1"/>
        </w:numPr>
        <w:spacing w:after="0" w:before="0" w:line="276" w:lineRule="auto"/>
        <w:ind w:left="720" w:right="62.59842519685151"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Coordinadora de Equipos de Campañas Electorales, Estructura Visión Magisterial programa Redes afectivas, donde se desempeñó la función de coordinar y dirigir a los equipos de trabajo de maestros. Marzo 2015 a la fecha.</w:t>
      </w:r>
    </w:p>
    <w:p w:rsidR="00000000" w:rsidDel="00000000" w:rsidP="00000000" w:rsidRDefault="00000000" w:rsidRPr="00000000" w14:paraId="00000011">
      <w:pPr>
        <w:numPr>
          <w:ilvl w:val="0"/>
          <w:numId w:val="1"/>
        </w:numPr>
        <w:spacing w:after="0" w:before="0" w:line="276" w:lineRule="auto"/>
        <w:ind w:left="720" w:right="62.59842519685151"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Coordinadora general y secretaria de la mesa directiva del Club Halcones de Fútbol Americano 2013 a 2021; actualmente funge como Asesora Externa del Club Halcones de Fútbol Americano 2021 – a la fecha.</w:t>
      </w:r>
      <w:r w:rsidDel="00000000" w:rsidR="00000000" w:rsidRPr="00000000">
        <w:rPr>
          <w:rtl w:val="0"/>
        </w:rPr>
      </w:r>
    </w:p>
    <w:sectPr>
      <w:footerReference r:id="rId7" w:type="default"/>
      <w:pgSz w:h="15840" w:w="12240" w:orient="portrait"/>
      <w:pgMar w:bottom="1417.3228346456694" w:top="1133.8582677165355"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spacing w:after="200" w:line="276" w:lineRule="auto"/>
      <w:jc w:val="right"/>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8B30F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B30FD"/>
  </w:style>
  <w:style w:type="paragraph" w:styleId="Piedepgina">
    <w:name w:val="footer"/>
    <w:basedOn w:val="Normal"/>
    <w:link w:val="PiedepginaCar"/>
    <w:uiPriority w:val="99"/>
    <w:unhideWhenUsed w:val="1"/>
    <w:rsid w:val="008B30F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B30FD"/>
  </w:style>
  <w:style w:type="paragraph" w:styleId="sangria" w:customStyle="1">
    <w:name w:val="sangria"/>
    <w:basedOn w:val="Normal"/>
    <w:rsid w:val="00DC184F"/>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Ttulo3Car" w:customStyle="1">
    <w:name w:val="Título 3 Car"/>
    <w:basedOn w:val="Fuentedeprrafopredeter"/>
    <w:link w:val="Ttulo3"/>
    <w:uiPriority w:val="9"/>
    <w:rsid w:val="00DC184F"/>
    <w:rPr>
      <w:rFonts w:ascii="Times New Roman" w:cs="Times New Roman" w:eastAsia="Times New Roman" w:hAnsi="Times New Roman"/>
      <w:b w:val="1"/>
      <w:bCs w:val="1"/>
      <w:sz w:val="27"/>
      <w:szCs w:val="27"/>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kqhmz3XY7rgHpDNfpd5QRqx8zg==">CgMxLjAyDmguNjlkZWk0bXJjOHlpOAByITFvTzlLbGlwQTBTQ3AtcHhWVG44VlJKQlYxZDZhVjZBSg==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2025-07-03T17:28:00Z</dcterms:created>
  <dc:creator>Luis Mario Lopez Padilla</dc:creator>
</cp:coreProperties>
</file>