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25" w:lineRule="auto"/>
        <w:jc w:val="center"/>
        <w:rPr>
          <w:rFonts w:ascii="Arial" w:cs="Arial" w:eastAsia="Arial" w:hAnsi="Arial"/>
          <w:b w:val="1"/>
          <w:sz w:val="54"/>
          <w:szCs w:val="5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54"/>
          <w:szCs w:val="54"/>
          <w:u w:val="single"/>
          <w:rtl w:val="0"/>
        </w:rPr>
        <w:t xml:space="preserve">RAFAEL OLMEDA CORONADO</w:t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designado Coordinador Operativo en la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Dirección General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de Promoción del Bienestar de la Secretaría de Desarrollo Humano e Igualdad Sustantiva, en octubre de 2024.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inherit" w:cs="inherit" w:eastAsia="inherit" w:hAnsi="inherit"/>
          <w:b w:val="1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b w:val="1"/>
          <w:sz w:val="34"/>
          <w:szCs w:val="34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6">
      <w:pPr>
        <w:shd w:fill="ffffff" w:val="clear"/>
        <w:spacing w:after="22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Cursó la carrera de Técnico Superior Universitario en Electrónica y Automatización en la Universidad Tecnológica General Mariano Escobedo (UTE).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inherit" w:cs="inherit" w:eastAsia="inherit" w:hAnsi="inherit"/>
          <w:b w:val="1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b w:val="1"/>
          <w:sz w:val="34"/>
          <w:szCs w:val="34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8">
      <w:pPr>
        <w:spacing w:after="22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recibido diferentes cursos: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Cultura de la Legalidad, Ética y Combate a la Corrupción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Programación CISCO, Servidores y Soporte Técnico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Fibra Óptica y Programación CISCO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heading=h.jlpplkklqc3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inherit" w:cs="inherit" w:eastAsia="inherit" w:hAnsi="inherit"/>
          <w:b w:val="1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b w:val="1"/>
          <w:sz w:val="34"/>
          <w:szCs w:val="34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el ámbito del servicio público, fungió como Coordinador de Mejoramiento Vivienda en octubre de 2015 a octubre 2021 en la Dirección General de Desarrollo Social de la Secretaría de Desarrollo Humano y Social donde a su cargo tenía las responsabilidades de la identificación de las necesidades del beneficiario, implementación de los programas para el mantenimiento y mejora de viviendas, entre otras cosas.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junio 2013 a septiembre 2015 desempeñó el cargo de Coordinador Operativo del Área de Gestoría en Gobierno del Estado de Nuevo León donde principalmente se encargaba de la elaboración de programas varios a beneficiarios de la comunidad, comunicación con beneficiarios y administración de mobiliario a cargo de la dependencia.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Laboró en el H. Congreso del Estado de Nuevo León de octubre de 2009 a abril 2013 como Coordinador de Telecomunicaciones.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.3228346456694" w:top="1133.8582677165355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inheri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200" w:line="276" w:lineRule="auto"/>
      <w:jc w:val="right"/>
      <w:rPr>
        <w:rFonts w:ascii="inherit" w:cs="inherit" w:eastAsia="inherit" w:hAnsi="inherit"/>
        <w:b w:val="1"/>
        <w:color w:val="404040"/>
        <w:sz w:val="34"/>
        <w:szCs w:val="34"/>
        <w:u w:val="single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angria" w:customStyle="1">
    <w:name w:val="sangria"/>
    <w:basedOn w:val="Normal"/>
    <w:rsid w:val="003A71F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 w:val="1"/>
    <w:rsid w:val="00EC2E7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0SfESvewxZgxPfypBRURSYmAJA==">CgMxLjAyDmguamxwcGxra2xxYzNjOAByITFXaHktcEpGZHN4SkFZbjZacERCMldjem9qVVNwZWRXZg==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2024-12-18T18:28:00Z</dcterms:created>
  <dc:creator>Lluvia Anallancy López Esquivel</dc:creator>
</cp:coreProperties>
</file>