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ind w:right="1"/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KARINA MARLEN BARRON PERALES</w:t>
      </w:r>
    </w:p>
    <w:p w:rsidR="00000000" w:rsidDel="00000000" w:rsidP="00000000" w:rsidRDefault="00000000" w:rsidRPr="00000000" w14:paraId="00000002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 designada Titular de la Secretaría de Desarrollo Humano e Igualdad Sustantiva, en septiembre de 2024 </w:t>
      </w:r>
    </w:p>
    <w:p w:rsidR="00000000" w:rsidDel="00000000" w:rsidP="00000000" w:rsidRDefault="00000000" w:rsidRPr="00000000" w14:paraId="00000005">
      <w:pPr>
        <w:spacing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1"/>
        <w:spacing w:after="0" w:before="0" w:line="276" w:lineRule="auto"/>
        <w:ind w:right="62.59842519685151"/>
        <w:jc w:val="both"/>
        <w:rPr>
          <w:sz w:val="24"/>
          <w:szCs w:val="24"/>
          <w:u w:val="single"/>
        </w:rPr>
      </w:pPr>
      <w:bookmarkStart w:colFirst="0" w:colLast="0" w:name="_heading=h.4qcwbn8un8e8" w:id="0"/>
      <w:bookmarkEnd w:id="0"/>
      <w:r w:rsidDel="00000000" w:rsidR="00000000" w:rsidRPr="00000000">
        <w:rPr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76" w:lineRule="auto"/>
        <w:ind w:left="0" w:right="2151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No reporta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0" w:line="276" w:lineRule="auto"/>
        <w:ind w:left="0" w:right="2151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76" w:lineRule="auto"/>
        <w:ind w:left="0" w:right="2151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Actividades Académicas:</w:t>
      </w:r>
    </w:p>
    <w:p w:rsidR="00000000" w:rsidDel="00000000" w:rsidP="00000000" w:rsidRDefault="00000000" w:rsidRPr="00000000" w14:paraId="0000000A">
      <w:pPr>
        <w:pStyle w:val="Heading1"/>
        <w:spacing w:before="0" w:line="276" w:lineRule="auto"/>
        <w:ind w:left="0"/>
        <w:jc w:val="both"/>
        <w:rPr>
          <w:rFonts w:ascii="Arial" w:cs="Arial" w:eastAsia="Arial" w:hAnsi="Arial"/>
          <w:b w:val="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Egresada de la carrera de Ciencias Políticas y Administración Pública por la Universidad de Monterrey con especialidad en Políticas Públicas.</w:t>
      </w:r>
      <w:r w:rsidDel="00000000" w:rsidR="00000000" w:rsidRPr="00000000">
        <w:rPr>
          <w:rFonts w:ascii="Arial" w:cs="Arial" w:eastAsia="Arial" w:hAnsi="Arial"/>
          <w:b w:val="0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0" w:line="276" w:lineRule="auto"/>
        <w:ind w:left="0" w:firstLine="0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76" w:lineRule="auto"/>
        <w:ind w:left="981" w:right="5.669291338583093" w:hanging="36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Servidora pública en diversos municipios del Estado en áreas como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Servicios Públicos, Desarrollo Humano y Social, y el Instituto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Municipal de las Mujeres Regias.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76" w:lineRule="auto"/>
        <w:ind w:left="981" w:right="0" w:hanging="36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Diputada Local (2015).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76" w:lineRule="auto"/>
        <w:ind w:left="981" w:right="0" w:hanging="36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Presidenta de la Mesa Directiva del Congreso del Estado de Nuevo León (2017).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76" w:lineRule="auto"/>
        <w:ind w:left="981" w:right="0" w:hanging="36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Diputada Local (2018).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76" w:lineRule="auto"/>
        <w:ind w:left="981" w:right="0" w:hanging="360"/>
        <w:jc w:val="both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bookmarkStart w:colFirst="0" w:colLast="0" w:name="_heading=h.jh9gmwvr57pi" w:id="1"/>
      <w:bookmarkEnd w:id="1"/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Diputada Federal por el 10mo. Distrito Federal de Nuevo León (2021)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57.59842519685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spacing w:after="200" w:line="276" w:lineRule="auto"/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981.9999999999999" w:hanging="360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818" w:hanging="360"/>
      </w:pPr>
      <w:rPr/>
    </w:lvl>
    <w:lvl w:ilvl="2">
      <w:start w:val="0"/>
      <w:numFmt w:val="bullet"/>
      <w:lvlText w:val="•"/>
      <w:lvlJc w:val="left"/>
      <w:pPr>
        <w:ind w:left="2656" w:hanging="360"/>
      </w:pPr>
      <w:rPr/>
    </w:lvl>
    <w:lvl w:ilvl="3">
      <w:start w:val="0"/>
      <w:numFmt w:val="bullet"/>
      <w:lvlText w:val="•"/>
      <w:lvlJc w:val="left"/>
      <w:pPr>
        <w:ind w:left="3494" w:hanging="360"/>
      </w:pPr>
      <w:rPr/>
    </w:lvl>
    <w:lvl w:ilvl="4">
      <w:start w:val="0"/>
      <w:numFmt w:val="bullet"/>
      <w:lvlText w:val="•"/>
      <w:lvlJc w:val="left"/>
      <w:pPr>
        <w:ind w:left="4332" w:hanging="360"/>
      </w:pPr>
      <w:rPr/>
    </w:lvl>
    <w:lvl w:ilvl="5">
      <w:start w:val="0"/>
      <w:numFmt w:val="bullet"/>
      <w:lvlText w:val="•"/>
      <w:lvlJc w:val="left"/>
      <w:pPr>
        <w:ind w:left="5170" w:hanging="360"/>
      </w:pPr>
      <w:rPr/>
    </w:lvl>
    <w:lvl w:ilvl="6">
      <w:start w:val="0"/>
      <w:numFmt w:val="bullet"/>
      <w:lvlText w:val="•"/>
      <w:lvlJc w:val="left"/>
      <w:pPr>
        <w:ind w:left="6008" w:hanging="360"/>
      </w:pPr>
      <w:rPr/>
    </w:lvl>
    <w:lvl w:ilvl="7">
      <w:start w:val="0"/>
      <w:numFmt w:val="bullet"/>
      <w:lvlText w:val="•"/>
      <w:lvlJc w:val="left"/>
      <w:pPr>
        <w:ind w:left="6846" w:hanging="360"/>
      </w:pPr>
      <w:rPr/>
    </w:lvl>
    <w:lvl w:ilvl="8">
      <w:start w:val="0"/>
      <w:numFmt w:val="bullet"/>
      <w:lvlText w:val="•"/>
      <w:lvlJc w:val="left"/>
      <w:pPr>
        <w:ind w:left="768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26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ind w:left="981" w:hanging="360"/>
    </w:pPr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"/>
    <w:uiPriority w:val="1"/>
    <w:qFormat w:val="1"/>
  </w:style>
  <w:style w:type="character" w:styleId="Ttulo1Car" w:customStyle="1">
    <w:name w:val="Título 1 Car"/>
    <w:basedOn w:val="Fuentedeprrafopredeter"/>
    <w:link w:val="Ttulo1"/>
    <w:uiPriority w:val="1"/>
    <w:rsid w:val="00AF1086"/>
    <w:rPr>
      <w:rFonts w:ascii="Times New Roman" w:cs="Times New Roman" w:eastAsia="Times New Roman" w:hAnsi="Times New Roman"/>
      <w:b w:val="1"/>
      <w:bCs w:val="1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AF10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F1086"/>
    <w:rPr>
      <w:rFonts w:ascii="Arial" w:cs="Arial" w:eastAsia="Arial" w:hAnsi="Arial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AF10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F1086"/>
    <w:rPr>
      <w:rFonts w:ascii="Arial" w:cs="Arial" w:eastAsia="Arial" w:hAnsi="Arial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R0widxTlPmG1Q1s/reN5Sb+9A==">CgMxLjAyDmguNHFjd2JuOHVuOGU4Mg5oLmpoOWdtd3ZyNTdwaTgAciExZ3VCYlUwc1RpR0JuYm1qelg2RGI5T1A2MlVPSmFiVUI=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2025-07-02T22:08:00Z</dcterms:created>
  <dc:creator>Luis Mario Lopez Padilla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macOS Versión 15.5 (Fase 24F74) Quartz PDFContext</vt:lpwstr>
  </property>
</Properties>
</file>