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REBECA DEL CARMEN TÉLLEZ PACHECO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Fue designada Coordinadora de Salud Mental y Adicciones en la Dirección de Salud del de la Secretaría de Desarrollo Humano e Igualdad Sustantiva del Municipio de Monterrey, el 16 de junio de 2022. </w:t>
      </w:r>
    </w:p>
    <w:p w:rsidR="00000000" w:rsidDel="00000000" w:rsidP="00000000" w:rsidRDefault="00000000" w:rsidRPr="00000000" w14:paraId="00000005">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Psicología con orientación en el área Clínica en la Facultad de Psicología de la Universidad Autónoma de Nuevo León; posteriormente </w:t>
      </w:r>
      <w:r w:rsidDel="00000000" w:rsidR="00000000" w:rsidRPr="00000000">
        <w:rPr>
          <w:rFonts w:ascii="Arial" w:cs="Arial" w:eastAsia="Arial" w:hAnsi="Arial"/>
          <w:sz w:val="24"/>
          <w:szCs w:val="24"/>
          <w:rtl w:val="0"/>
        </w:rPr>
        <w:t xml:space="preserve">cursó</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dentro de los Programas Nacionales de </w:t>
      </w:r>
      <w:r w:rsidDel="00000000" w:rsidR="00000000" w:rsidRPr="00000000">
        <w:rPr>
          <w:rFonts w:ascii="Arial" w:cs="Arial" w:eastAsia="Arial" w:hAnsi="Arial"/>
          <w:sz w:val="24"/>
          <w:szCs w:val="24"/>
          <w:rtl w:val="0"/>
        </w:rPr>
        <w:t xml:space="preserve">Posgrados</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Calidad de CONACYT la Maestría en Educación para la Ciudadanía en la Facultad de Psicología de la Universidad Autónoma de Querétaro con mención Honorífica, y un Artículo de investigación: Evolución de los Mecanismos de Interacción Social en Función de la Aceptación Social en Alumnado de Altas Capacidades, y durante su estancia de investigación en la Universidad de la Laguna en Tenerife, España, fungió como educadora en el Programa Integral para Altas Capacidades.Maestra de </w:t>
      </w:r>
      <w:r w:rsidDel="00000000" w:rsidR="00000000" w:rsidRPr="00000000">
        <w:rPr>
          <w:rFonts w:ascii="Arial" w:cs="Arial" w:eastAsia="Arial" w:hAnsi="Arial"/>
          <w:sz w:val="24"/>
          <w:szCs w:val="24"/>
          <w:rtl w:val="0"/>
        </w:rPr>
        <w:t xml:space="preserve">cátedra</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(Psicóloga) en el Instituto de Estudios Superiores de Monterrey (ITESM) desde el 2019 – a la fecha con la materia un Viaje a mi interior y Estrategias de adaptación a ciencias clínicas en la facultad de Medicina, también </w:t>
      </w:r>
      <w:r w:rsidDel="00000000" w:rsidR="00000000" w:rsidRPr="00000000">
        <w:rPr>
          <w:rFonts w:ascii="Arial" w:cs="Arial" w:eastAsia="Arial" w:hAnsi="Arial"/>
          <w:sz w:val="24"/>
          <w:szCs w:val="24"/>
          <w:rtl w:val="0"/>
        </w:rPr>
        <w:t xml:space="preserve">colaboró</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como maestra del Diplomado de Altas Capacidades de la Universidad Autónoma de Querétaro desde el 2020 a la fecha.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en</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Formación Básica de Tutores para Educación Básica Secundaria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Violencia Contra las Mujeres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Curso de Sexualidad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“Metodología Observacional. Entrenamiento de observadores en el Protocolo de Observación de Funciones Docentes (PROFUNDO, v3).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"Habilidades psicosociales aplicadas al ambiente escolar"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Jornada de Intervención en Crisis en Emergencias y Violencia, Secretaría de Gobierno de Querétaro,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Curso “Acompañamiento Terapéutico para el Aprendizaje de Estrategias para la Vida Diaria del Cuidado de Personas con Enfermedades de Salud Mental” Mención Honorifica en defensa de Tesis de la Maestría en Educación para la Ciudadanía.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Capacitación en prevención, intervención y postvención en conductas suicidas,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Capacitación en Primeros Auxilios Psicológicos por el ITESM Septiembre 2024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Taller de Prevención de Abuso Sexual Infantil, impartido por en Instituto Municipal de la Mujeres Regias el 13 de marzo de 2024</w:t>
      </w:r>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Curso “Sistema Municipal de Cuidados” 2024 impartido por la Secretaria de Desarrollo Humano e Igualdad Sustantiva del Municipio de Monterrey.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En el ámbito del servicio público, se ha desempeñado como psicóloga desde el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2009 al 2022 dentro de la </w:t>
      </w:r>
      <w:r w:rsidDel="00000000" w:rsidR="00000000" w:rsidRPr="00000000">
        <w:rPr>
          <w:rFonts w:ascii="Arial" w:cs="Arial" w:eastAsia="Arial" w:hAnsi="Arial"/>
          <w:b w:val="1"/>
          <w:sz w:val="24"/>
          <w:szCs w:val="24"/>
          <w:rtl w:val="0"/>
        </w:rPr>
        <w:t xml:space="preserve">Secretaría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de Educación</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donde brindó atención preventiva y remedial a los alumnos y sus familias, maestros y directivos de los alumnos,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i w:val="0"/>
          <w:smallCaps w:val="0"/>
          <w:strike w:val="0"/>
          <w:sz w:val="24"/>
          <w:szCs w:val="24"/>
          <w:u w:val="none"/>
          <w:shd w:fill="auto" w:val="clear"/>
          <w:vertAlign w:val="baseline"/>
          <w:rtl w:val="0"/>
        </w:rPr>
        <w:t xml:space="preserve">mpartió talleres para padres de familia, alumnos y maestros, se realizó seguimiento a casos; así como aplicación de diagnósticos de depresión para hacer detección oportuna en casos de depresión severa, identificación y canalización a las instituciones correspondientes para su atención. Establecimiento y fomento de relaciones públicas con enlaces de dependencias gubernamentales y privadas para la impartición de pláticas referentes a la salud mental, violencia, prevención de adicciones, ciberacoso, entre otros. Convocatoria a instituciones educativas para la realización de ferias de becas y ofertas educativas a los alumnos de 3er grado de secundaria.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before="0" w:line="276" w:lineRule="auto"/>
        <w:ind w:right="62.59842519685151"/>
        <w:jc w:val="both"/>
        <w:rPr>
          <w:rFonts w:ascii="Arial" w:cs="Arial" w:eastAsia="Arial" w:hAnsi="Arial"/>
          <w:sz w:val="24"/>
          <w:szCs w:val="24"/>
        </w:rPr>
      </w:pPr>
      <w:bookmarkStart w:colFirst="0" w:colLast="0" w:name="_heading=h.7hzwq2883eyr" w:id="0"/>
      <w:bookmarkEnd w:id="0"/>
      <w:r w:rsidDel="00000000" w:rsidR="00000000" w:rsidRPr="00000000">
        <w:rPr>
          <w:rFonts w:ascii="Arial" w:cs="Arial" w:eastAsia="Arial" w:hAnsi="Arial"/>
          <w:sz w:val="24"/>
          <w:szCs w:val="24"/>
          <w:rtl w:val="0"/>
        </w:rPr>
        <w:t xml:space="preserve">Se desenvolvió como psicóloga en la A.C. </w:t>
      </w:r>
      <w:r w:rsidDel="00000000" w:rsidR="00000000" w:rsidRPr="00000000">
        <w:rPr>
          <w:rFonts w:ascii="Arial" w:cs="Arial" w:eastAsia="Arial" w:hAnsi="Arial"/>
          <w:b w:val="1"/>
          <w:sz w:val="24"/>
          <w:szCs w:val="24"/>
          <w:rtl w:val="0"/>
        </w:rPr>
        <w:t xml:space="preserve">CAMINA</w:t>
      </w:r>
      <w:r w:rsidDel="00000000" w:rsidR="00000000" w:rsidRPr="00000000">
        <w:rPr>
          <w:rFonts w:ascii="Arial" w:cs="Arial" w:eastAsia="Arial" w:hAnsi="Arial"/>
          <w:sz w:val="24"/>
          <w:szCs w:val="24"/>
          <w:rtl w:val="0"/>
        </w:rPr>
        <w:t xml:space="preserve">, brindando valoraciones de deterioro cognitivo en adultos mayores del 2019 al 2021</w:t>
      </w:r>
    </w:p>
    <w:p w:rsidR="00000000" w:rsidDel="00000000" w:rsidP="00000000" w:rsidRDefault="00000000" w:rsidRPr="00000000" w14:paraId="00000011">
      <w:pPr>
        <w:spacing w:after="0" w:before="0" w:line="276" w:lineRule="auto"/>
        <w:ind w:right="62.59842519685151"/>
        <w:jc w:val="both"/>
        <w:rPr>
          <w:rFonts w:ascii="Arial" w:cs="Arial" w:eastAsia="Arial" w:hAnsi="Arial"/>
          <w:sz w:val="24"/>
          <w:szCs w:val="24"/>
        </w:rPr>
      </w:pPr>
      <w:bookmarkStart w:colFirst="0" w:colLast="0" w:name="_heading=h.ge7nheg7lw98" w:id="1"/>
      <w:bookmarkEnd w:id="1"/>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Fungió como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Coordinadora de Bienestar de la Asociación Misión del Nayar A.B.P. de Octubre 2015 a Diciembre de 2016</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en la cual estuvo a cargo de la Formación Integral de los y las jóvenes indígenas, para acceder a una educación universitaria; mientras reciben otros servicios que aseguren su permanencia y éxito durante esta etapa de vida. Elaboración de expedientes Psicológicos. Aplicación de evaluaciones de ingreso, realizar un diagnóstico integral, recomendaciones, plan de seguimiento. Atención de grupos reflexivos y de forma individual para monitorear la condición emocional de los miembros de la asociación. Realización de talleres, </w:t>
      </w:r>
      <w:r w:rsidDel="00000000" w:rsidR="00000000" w:rsidRPr="00000000">
        <w:rPr>
          <w:rFonts w:ascii="Arial" w:cs="Arial" w:eastAsia="Arial" w:hAnsi="Arial"/>
          <w:sz w:val="24"/>
          <w:szCs w:val="24"/>
          <w:rtl w:val="0"/>
        </w:rPr>
        <w:t xml:space="preserve">pláticas</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actividades recreativas y de integración. Establecimiento y fomento de relaciones públicas con enlaces de dependencias gubernamentales y privadas.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62.59842519685151"/>
        <w:jc w:val="both"/>
        <w:rPr>
          <w:rFonts w:ascii="Arial" w:cs="Arial" w:eastAsia="Arial" w:hAnsi="Arial"/>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Direccin" w:customStyle="1">
    <w:name w:val="Dirección"/>
    <w:basedOn w:val="Normal"/>
    <w:qFormat w:val="1"/>
    <w:rsid w:val="001F42D3"/>
    <w:pPr>
      <w:spacing w:after="360" w:line="240" w:lineRule="auto"/>
      <w:contextualSpacing w:val="1"/>
    </w:pPr>
    <w:rPr>
      <w:rFonts w:eastAsiaTheme="minorEastAsia"/>
      <w:sz w:val="20"/>
      <w:lang w:eastAsia="ja-JP" w:val="es-ES"/>
    </w:rPr>
  </w:style>
  <w:style w:type="paragraph" w:styleId="Logro" w:customStyle="1">
    <w:name w:val="Logro"/>
    <w:basedOn w:val="Textoindependiente"/>
    <w:autoRedefine w:val="1"/>
    <w:rsid w:val="006D463B"/>
    <w:pPr>
      <w:shd w:color="auto" w:fill="ffffff" w:val="clear"/>
      <w:spacing w:after="60" w:line="240" w:lineRule="auto"/>
      <w:ind w:right="245"/>
      <w:jc w:val="both"/>
    </w:pPr>
    <w:rPr>
      <w:rFonts w:eastAsiaTheme="minorEastAsia"/>
      <w:sz w:val="20"/>
      <w:lang w:eastAsia="ja-JP" w:val="es-ES"/>
    </w:rPr>
  </w:style>
  <w:style w:type="paragraph" w:styleId="Textoindependiente">
    <w:name w:val="Body Text"/>
    <w:basedOn w:val="Normal"/>
    <w:link w:val="TextoindependienteCar"/>
    <w:uiPriority w:val="99"/>
    <w:semiHidden w:val="1"/>
    <w:unhideWhenUsed w:val="1"/>
    <w:rsid w:val="006D463B"/>
    <w:pPr>
      <w:spacing w:after="120"/>
    </w:pPr>
  </w:style>
  <w:style w:type="character" w:styleId="TextoindependienteCar" w:customStyle="1">
    <w:name w:val="Texto independiente Car"/>
    <w:basedOn w:val="Fuentedeprrafopredeter"/>
    <w:link w:val="Textoindependiente"/>
    <w:uiPriority w:val="99"/>
    <w:semiHidden w:val="1"/>
    <w:rsid w:val="006D463B"/>
  </w:style>
  <w:style w:type="character" w:styleId="Ttulo1Car" w:customStyle="1">
    <w:name w:val="Título 1 Car"/>
    <w:basedOn w:val="Fuentedeprrafopredeter"/>
    <w:link w:val="Ttulo1"/>
    <w:uiPriority w:val="9"/>
    <w:rsid w:val="00374B93"/>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taIhSJGRTJAYmr1OgiLzbz3Gw==">CgMxLjAyDmguN2h6d3EyODgzZXlyMg5oLmdlN25oZWc3bHc5ODgAciExOXVaSkhyS1paT0FvV2ZCbVR3SGxiYWNKeTFEcU5lSko=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2025-06-05T17:32:00Z</dcterms:created>
  <dc:creator>Brenda Carolina Rodriguez Salazar</dc:creator>
</cp:coreProperties>
</file>