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99B85C6" wp14:editId="4E67C0E4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F00DE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068B" w:rsidRDefault="0086068B" w:rsidP="00860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00DEA" w:rsidRPr="008C2382" w:rsidRDefault="0086068B" w:rsidP="00860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9613D8" w:rsidRPr="002F50CA" w:rsidTr="00713CC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13D8" w:rsidRPr="00D51350" w:rsidRDefault="009613D8" w:rsidP="009613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613D8" w:rsidRDefault="009613D8" w:rsidP="009613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9613D8" w:rsidRPr="009613D8" w:rsidRDefault="009613D8" w:rsidP="009613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</w:t>
            </w:r>
          </w:p>
        </w:tc>
      </w:tr>
      <w:tr w:rsidR="009613D8" w:rsidRPr="002F50CA" w:rsidTr="00713CC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13D8" w:rsidRPr="00D51350" w:rsidRDefault="009613D8" w:rsidP="009613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613D8" w:rsidRDefault="009613D8" w:rsidP="009613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9613D8" w:rsidRPr="009613D8" w:rsidRDefault="009613D8" w:rsidP="009613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</w:t>
            </w:r>
          </w:p>
        </w:tc>
      </w:tr>
      <w:tr w:rsidR="009613D8" w:rsidRPr="002F50CA" w:rsidTr="00713CC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13D8" w:rsidRPr="00D51350" w:rsidRDefault="009613D8" w:rsidP="009613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613D8" w:rsidRDefault="009613D8" w:rsidP="009613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9613D8" w:rsidRPr="009613D8" w:rsidRDefault="009613D8" w:rsidP="009613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9613D8" w:rsidRPr="002F50CA" w:rsidTr="00713CC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13D8" w:rsidRPr="00D51350" w:rsidRDefault="009613D8" w:rsidP="009613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613D8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9613D8" w:rsidRPr="009613D8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9613D8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9613D8" w:rsidRPr="002F50CA" w:rsidTr="00713CC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13D8" w:rsidRPr="00D51350" w:rsidRDefault="009613D8" w:rsidP="009613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613D8" w:rsidRPr="009613D8" w:rsidRDefault="005A62A2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9613D8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613D8" w:rsidRPr="00D51350" w:rsidRDefault="009613D8" w:rsidP="009613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613D8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13D8" w:rsidRPr="00D51350" w:rsidRDefault="009613D8" w:rsidP="009613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613D8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9613D8" w:rsidRPr="009613D8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613D8">
              <w:rPr>
                <w:rFonts w:ascii="Arial" w:eastAsia="Times New Roman" w:hAnsi="Arial" w:cs="Arial"/>
                <w:sz w:val="18"/>
                <w:lang w:eastAsia="es-ES"/>
              </w:rPr>
              <w:t xml:space="preserve">Supervisor,  Jefe y/o Coordinador Administrativo o Coordinador Operativo </w:t>
            </w:r>
          </w:p>
        </w:tc>
      </w:tr>
      <w:tr w:rsidR="009613D8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3D8" w:rsidRPr="00D51350" w:rsidRDefault="009613D8" w:rsidP="009613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13D8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9613D8" w:rsidRPr="009613D8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613D8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9613D8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613D8" w:rsidRPr="00D51350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613D8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3D8" w:rsidRDefault="009613D8" w:rsidP="009613D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3D8" w:rsidRPr="009613D8" w:rsidRDefault="009613D8" w:rsidP="009613D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613D8">
              <w:rPr>
                <w:rFonts w:ascii="Arial" w:hAnsi="Arial" w:cs="Arial"/>
                <w:sz w:val="18"/>
                <w:szCs w:val="20"/>
              </w:rPr>
              <w:t xml:space="preserve">Auxiliar al jefe inmediato en la coordinación y supervisión con el control de la documentación, con el </w:t>
            </w:r>
            <w:r w:rsidR="00FF22D8" w:rsidRPr="009613D8">
              <w:rPr>
                <w:rFonts w:ascii="Arial" w:hAnsi="Arial" w:cs="Arial"/>
                <w:sz w:val="18"/>
                <w:szCs w:val="20"/>
              </w:rPr>
              <w:t>trámite</w:t>
            </w:r>
            <w:r w:rsidRPr="009613D8">
              <w:rPr>
                <w:rFonts w:ascii="Arial" w:hAnsi="Arial" w:cs="Arial"/>
                <w:sz w:val="18"/>
                <w:szCs w:val="20"/>
              </w:rPr>
              <w:t xml:space="preserve">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  <w:p w:rsidR="009613D8" w:rsidRPr="00D177B1" w:rsidRDefault="009613D8" w:rsidP="009613D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3D8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613D8" w:rsidRPr="00D51350" w:rsidRDefault="009613D8" w:rsidP="009613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613D8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3D8" w:rsidRDefault="009613D8" w:rsidP="009613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Auxiliar al supervisor y/o jefe inmediato e</w:t>
            </w:r>
            <w:r w:rsidR="007C2426">
              <w:rPr>
                <w:rFonts w:ascii="Arial" w:hAnsi="Arial" w:cs="Arial"/>
                <w:sz w:val="18"/>
              </w:rPr>
              <w:t>n</w:t>
            </w:r>
            <w:r w:rsidRPr="009613D8">
              <w:rPr>
                <w:rFonts w:ascii="Arial" w:hAnsi="Arial" w:cs="Arial"/>
                <w:sz w:val="18"/>
              </w:rPr>
              <w:t xml:space="preserve"> la coordinación, control de documentación, tramite y ejecución de actividades.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Auxiliar al supervisor y/o jefe inmediato en la realización y cumplimiento de los programas operativos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Auxiliar al supervisor yo jefe inmediato en la supervisión del personal y de los trabajos realizados.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Auxiliar al supervisor y/o jefe inmediato en la verificación del cumplimiento de los criterios de aceptación.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Auxiliar al supervisor y/o jefe inmediato en la elaboración de la documentación y en los procedimientos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Administrativos.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Validar con los Encargados y Mayordomos en Buen uso de Materiales y Herramientas.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Control y Revisión de los equipos de seguridad a cada uno de los trabajadores a su cargo.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9613D8">
              <w:rPr>
                <w:rFonts w:ascii="Arial" w:hAnsi="Arial" w:cs="Arial"/>
                <w:sz w:val="18"/>
              </w:rPr>
              <w:t>Aplicación de los Procesos de acuerdo a su Manual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9613D8" w:rsidRPr="007F4705" w:rsidRDefault="009613D8" w:rsidP="009613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3D8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613D8" w:rsidRPr="00FA5954" w:rsidRDefault="009613D8" w:rsidP="009613D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9613D8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3D8" w:rsidRDefault="009613D8" w:rsidP="009613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3D8">
              <w:rPr>
                <w:rFonts w:ascii="Arial" w:hAnsi="Arial" w:cs="Arial"/>
                <w:sz w:val="18"/>
                <w:szCs w:val="20"/>
              </w:rPr>
              <w:t>Llevar control de asistencia, faltas, tiempo extra, vacaciones, licencias (permisos)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3D8">
              <w:rPr>
                <w:rFonts w:ascii="Arial" w:hAnsi="Arial" w:cs="Arial"/>
                <w:sz w:val="18"/>
                <w:szCs w:val="20"/>
              </w:rPr>
              <w:t>Control y Registro de las ubicaciones en el SISAC., reporte de trabajo realizado.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3D8">
              <w:rPr>
                <w:rFonts w:ascii="Arial" w:hAnsi="Arial" w:cs="Arial"/>
                <w:sz w:val="18"/>
                <w:szCs w:val="20"/>
              </w:rPr>
              <w:t>Control, Registro y Seguimiento de reportes de SCOPE, ubicación diaria de cuadrillas.</w:t>
            </w:r>
          </w:p>
          <w:p w:rsidR="009613D8" w:rsidRPr="009613D8" w:rsidRDefault="009613D8" w:rsidP="009613D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3D8">
              <w:rPr>
                <w:rFonts w:ascii="Arial" w:hAnsi="Arial" w:cs="Arial"/>
                <w:sz w:val="18"/>
                <w:szCs w:val="20"/>
              </w:rPr>
              <w:t>Elaboración de reportes trabajos diarios y si es necesario apoyo a cuadrillas de atención a reportes.</w:t>
            </w:r>
          </w:p>
          <w:p w:rsidR="009613D8" w:rsidRDefault="009613D8" w:rsidP="009613D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13D8">
              <w:rPr>
                <w:rFonts w:ascii="Arial" w:hAnsi="Arial" w:cs="Arial"/>
                <w:sz w:val="18"/>
                <w:szCs w:val="20"/>
              </w:rPr>
              <w:t>Control de Archivo (Aplicación de las 5 “s”)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613D8" w:rsidRPr="009613D8" w:rsidRDefault="009613D8" w:rsidP="009613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3D8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613D8" w:rsidRPr="00D51350" w:rsidRDefault="009613D8" w:rsidP="009613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613D8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13D8" w:rsidRPr="00D51350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13D8" w:rsidRPr="00D51350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13D8" w:rsidRPr="00D51350" w:rsidRDefault="009613D8" w:rsidP="0096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614EC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4EC" w:rsidRPr="00D51350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14EC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4EC" w:rsidRPr="00D51350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color w:val="000000"/>
                <w:sz w:val="18"/>
              </w:rPr>
              <w:lastRenderedPageBreak/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0614EC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9613D8">
              <w:rPr>
                <w:rFonts w:ascii="Arial" w:hAnsi="Arial" w:cs="Arial"/>
                <w:sz w:val="18"/>
                <w:lang w:val="es-ES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14EC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Pr="00D51350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613D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14EC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613D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14EC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613D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14EC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14E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613D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Pr="00E41C2E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14EC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614EC" w:rsidRPr="009613D8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613D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4EC" w:rsidRPr="00E41C2E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Desable</w:t>
            </w:r>
          </w:p>
        </w:tc>
      </w:tr>
      <w:tr w:rsidR="000614EC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614EC" w:rsidRPr="00702DC3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614EC" w:rsidRPr="00D51350" w:rsidRDefault="000614EC" w:rsidP="000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614EC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614EC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4EC" w:rsidRPr="00D51350" w:rsidRDefault="000614EC" w:rsidP="000614E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563FE" w:rsidRPr="002F50CA" w:rsidTr="00A04BD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D563FE" w:rsidRPr="00853F7C" w:rsidRDefault="00D563FE" w:rsidP="00D56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D563FE" w:rsidRPr="00D63451" w:rsidRDefault="00D563FE" w:rsidP="00D563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D563FE" w:rsidRPr="00D63451" w:rsidRDefault="00D563FE" w:rsidP="00754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75447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Pr="00D63451" w:rsidRDefault="00F63CE1" w:rsidP="00D56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D563FE" w:rsidRPr="002F50CA" w:rsidTr="00A04BD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3FE" w:rsidRPr="00E61188" w:rsidRDefault="00754473" w:rsidP="001124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D563FE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D563FE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563FE" w:rsidRPr="008C2382" w:rsidRDefault="00D563FE" w:rsidP="00D563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Pr="008C2382" w:rsidRDefault="00D563FE" w:rsidP="00D563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D563FE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563FE" w:rsidRPr="008C2382" w:rsidRDefault="00754473" w:rsidP="00D56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D563FE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3FE" w:rsidRPr="00D51350" w:rsidRDefault="00D563FE" w:rsidP="00D563F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D6" w:rsidRPr="002F50CA" w:rsidRDefault="00ED2BD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D2BD6" w:rsidRPr="002F50CA" w:rsidRDefault="00ED2BD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D6" w:rsidRPr="002F50CA" w:rsidRDefault="00ED2BD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D2BD6" w:rsidRPr="002F50CA" w:rsidRDefault="00ED2BD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241"/>
    <w:multiLevelType w:val="hybridMultilevel"/>
    <w:tmpl w:val="D40C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DA5EB4"/>
    <w:multiLevelType w:val="hybridMultilevel"/>
    <w:tmpl w:val="F732D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57CA"/>
    <w:rsid w:val="000613A4"/>
    <w:rsid w:val="000614EC"/>
    <w:rsid w:val="00081FE6"/>
    <w:rsid w:val="000A2108"/>
    <w:rsid w:val="000A3746"/>
    <w:rsid w:val="000D40DD"/>
    <w:rsid w:val="00106B9B"/>
    <w:rsid w:val="00112489"/>
    <w:rsid w:val="001141ED"/>
    <w:rsid w:val="001201CC"/>
    <w:rsid w:val="0013075A"/>
    <w:rsid w:val="001440A9"/>
    <w:rsid w:val="00175156"/>
    <w:rsid w:val="00176365"/>
    <w:rsid w:val="0018798F"/>
    <w:rsid w:val="0019647B"/>
    <w:rsid w:val="001A45DD"/>
    <w:rsid w:val="001C162D"/>
    <w:rsid w:val="001C74E8"/>
    <w:rsid w:val="001E6298"/>
    <w:rsid w:val="001E64E9"/>
    <w:rsid w:val="001F489B"/>
    <w:rsid w:val="00250BF1"/>
    <w:rsid w:val="002563E8"/>
    <w:rsid w:val="00283C19"/>
    <w:rsid w:val="002920E3"/>
    <w:rsid w:val="00293893"/>
    <w:rsid w:val="002A2D2F"/>
    <w:rsid w:val="002A371F"/>
    <w:rsid w:val="002A6F2F"/>
    <w:rsid w:val="002B491E"/>
    <w:rsid w:val="002D0AD4"/>
    <w:rsid w:val="002D3887"/>
    <w:rsid w:val="002F4364"/>
    <w:rsid w:val="002F443E"/>
    <w:rsid w:val="002F50CA"/>
    <w:rsid w:val="003169B5"/>
    <w:rsid w:val="00321BB7"/>
    <w:rsid w:val="00324C58"/>
    <w:rsid w:val="003256C9"/>
    <w:rsid w:val="00334659"/>
    <w:rsid w:val="00335A26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957F5"/>
    <w:rsid w:val="004A4C90"/>
    <w:rsid w:val="004B25EB"/>
    <w:rsid w:val="004B565B"/>
    <w:rsid w:val="004C5D40"/>
    <w:rsid w:val="004D48D1"/>
    <w:rsid w:val="004D63B9"/>
    <w:rsid w:val="004E3438"/>
    <w:rsid w:val="005053A7"/>
    <w:rsid w:val="005075BD"/>
    <w:rsid w:val="00524A5E"/>
    <w:rsid w:val="0053369C"/>
    <w:rsid w:val="00544E5C"/>
    <w:rsid w:val="00555A78"/>
    <w:rsid w:val="00555F02"/>
    <w:rsid w:val="00576691"/>
    <w:rsid w:val="0059242C"/>
    <w:rsid w:val="00594820"/>
    <w:rsid w:val="005A4DB8"/>
    <w:rsid w:val="005A62A2"/>
    <w:rsid w:val="005B0A0F"/>
    <w:rsid w:val="005C0937"/>
    <w:rsid w:val="005C3999"/>
    <w:rsid w:val="005C3C34"/>
    <w:rsid w:val="005C4B76"/>
    <w:rsid w:val="005D626E"/>
    <w:rsid w:val="005E5C95"/>
    <w:rsid w:val="005F65F7"/>
    <w:rsid w:val="0060440B"/>
    <w:rsid w:val="00605751"/>
    <w:rsid w:val="00612FC9"/>
    <w:rsid w:val="006470AF"/>
    <w:rsid w:val="00651C68"/>
    <w:rsid w:val="00652127"/>
    <w:rsid w:val="006623FB"/>
    <w:rsid w:val="00694F93"/>
    <w:rsid w:val="00696309"/>
    <w:rsid w:val="006A194D"/>
    <w:rsid w:val="006A2477"/>
    <w:rsid w:val="006A4DF8"/>
    <w:rsid w:val="006B399B"/>
    <w:rsid w:val="006B6292"/>
    <w:rsid w:val="006C2608"/>
    <w:rsid w:val="006C7C0D"/>
    <w:rsid w:val="006E072D"/>
    <w:rsid w:val="006E0A1A"/>
    <w:rsid w:val="006F21E6"/>
    <w:rsid w:val="00702DC3"/>
    <w:rsid w:val="00723549"/>
    <w:rsid w:val="00754473"/>
    <w:rsid w:val="00766864"/>
    <w:rsid w:val="0077130F"/>
    <w:rsid w:val="0077356E"/>
    <w:rsid w:val="00774828"/>
    <w:rsid w:val="00776DAA"/>
    <w:rsid w:val="0077701C"/>
    <w:rsid w:val="007A022F"/>
    <w:rsid w:val="007A615B"/>
    <w:rsid w:val="007C2426"/>
    <w:rsid w:val="007D0162"/>
    <w:rsid w:val="007D4677"/>
    <w:rsid w:val="007D6D83"/>
    <w:rsid w:val="007E5686"/>
    <w:rsid w:val="007F4705"/>
    <w:rsid w:val="00805075"/>
    <w:rsid w:val="00813442"/>
    <w:rsid w:val="0082303E"/>
    <w:rsid w:val="00853F7C"/>
    <w:rsid w:val="0086068B"/>
    <w:rsid w:val="00863176"/>
    <w:rsid w:val="00867E69"/>
    <w:rsid w:val="00871425"/>
    <w:rsid w:val="00886409"/>
    <w:rsid w:val="00896E6F"/>
    <w:rsid w:val="008B7620"/>
    <w:rsid w:val="008C2382"/>
    <w:rsid w:val="008D495F"/>
    <w:rsid w:val="008E1041"/>
    <w:rsid w:val="008F132F"/>
    <w:rsid w:val="008F233B"/>
    <w:rsid w:val="00903974"/>
    <w:rsid w:val="00907DDB"/>
    <w:rsid w:val="009217BB"/>
    <w:rsid w:val="009342BA"/>
    <w:rsid w:val="00935B23"/>
    <w:rsid w:val="00943557"/>
    <w:rsid w:val="00945878"/>
    <w:rsid w:val="009539E3"/>
    <w:rsid w:val="009613D8"/>
    <w:rsid w:val="0097006A"/>
    <w:rsid w:val="00977C8C"/>
    <w:rsid w:val="00980156"/>
    <w:rsid w:val="00991D4A"/>
    <w:rsid w:val="009A4200"/>
    <w:rsid w:val="009C0786"/>
    <w:rsid w:val="009C3252"/>
    <w:rsid w:val="00A04BD5"/>
    <w:rsid w:val="00A136FF"/>
    <w:rsid w:val="00A53D0D"/>
    <w:rsid w:val="00A61504"/>
    <w:rsid w:val="00A650B3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C6D79"/>
    <w:rsid w:val="00CD6584"/>
    <w:rsid w:val="00CD7495"/>
    <w:rsid w:val="00CE2128"/>
    <w:rsid w:val="00CF50E1"/>
    <w:rsid w:val="00CF766F"/>
    <w:rsid w:val="00D177B1"/>
    <w:rsid w:val="00D25213"/>
    <w:rsid w:val="00D51350"/>
    <w:rsid w:val="00D563FE"/>
    <w:rsid w:val="00DA3202"/>
    <w:rsid w:val="00DA5FAD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1822"/>
    <w:rsid w:val="00E3395C"/>
    <w:rsid w:val="00E41C2E"/>
    <w:rsid w:val="00E43327"/>
    <w:rsid w:val="00E44446"/>
    <w:rsid w:val="00E514A4"/>
    <w:rsid w:val="00E677D5"/>
    <w:rsid w:val="00E74E98"/>
    <w:rsid w:val="00E754B8"/>
    <w:rsid w:val="00E81BFB"/>
    <w:rsid w:val="00E92ABD"/>
    <w:rsid w:val="00EB25CD"/>
    <w:rsid w:val="00EB4504"/>
    <w:rsid w:val="00EC2511"/>
    <w:rsid w:val="00EC459C"/>
    <w:rsid w:val="00ED2BD6"/>
    <w:rsid w:val="00EE4A81"/>
    <w:rsid w:val="00EE7AF4"/>
    <w:rsid w:val="00F00DEA"/>
    <w:rsid w:val="00F3308B"/>
    <w:rsid w:val="00F41A9A"/>
    <w:rsid w:val="00F455AB"/>
    <w:rsid w:val="00F63CE1"/>
    <w:rsid w:val="00F708CA"/>
    <w:rsid w:val="00F95E4E"/>
    <w:rsid w:val="00FA3B13"/>
    <w:rsid w:val="00FA5954"/>
    <w:rsid w:val="00FA6113"/>
    <w:rsid w:val="00FA6986"/>
    <w:rsid w:val="00FD5DD4"/>
    <w:rsid w:val="00FE2092"/>
    <w:rsid w:val="00FE4B6D"/>
    <w:rsid w:val="00FF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E6B5D-7BAC-4652-B0C4-7A2F5E1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9067-5DDB-4287-87DE-8E1DE667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46</cp:revision>
  <cp:lastPrinted>2016-04-21T14:44:00Z</cp:lastPrinted>
  <dcterms:created xsi:type="dcterms:W3CDTF">2016-04-28T22:11:00Z</dcterms:created>
  <dcterms:modified xsi:type="dcterms:W3CDTF">2019-01-28T17:03:00Z</dcterms:modified>
</cp:coreProperties>
</file>