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21" w:rsidRPr="002B6840" w:rsidRDefault="002B6840" w:rsidP="002B6840">
      <w:pPr>
        <w:ind w:left="-426"/>
        <w:jc w:val="center"/>
        <w:rPr>
          <w:rFonts w:ascii="Arial" w:hAnsi="Arial" w:cs="Arial"/>
          <w:b/>
          <w:sz w:val="23"/>
          <w:szCs w:val="23"/>
          <w:lang w:val="es-ES_tradnl"/>
        </w:rPr>
      </w:pPr>
      <w:r w:rsidRPr="002B6840">
        <w:rPr>
          <w:rFonts w:ascii="Arial" w:hAnsi="Arial" w:cs="Arial"/>
          <w:b/>
          <w:sz w:val="23"/>
          <w:szCs w:val="23"/>
          <w:lang w:val="es-ES_tradnl"/>
        </w:rPr>
        <w:t>Comisaría de la Secretaría de Seguridad y Protección a la Ciudadanía</w:t>
      </w:r>
    </w:p>
    <w:p w:rsidR="002B6840" w:rsidRDefault="002B6840" w:rsidP="002B6840">
      <w:pPr>
        <w:ind w:left="-426"/>
        <w:jc w:val="both"/>
        <w:rPr>
          <w:rFonts w:eastAsia="Helvetica Neue"/>
          <w:sz w:val="23"/>
          <w:szCs w:val="23"/>
          <w:lang w:val="es-ES_tradnl"/>
        </w:rPr>
      </w:pP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I. Vigilar y conservar la seguridad, el o</w:t>
      </w:r>
      <w:r w:rsidRPr="002B6840">
        <w:rPr>
          <w:rFonts w:ascii="Arial" w:hAnsi="Arial" w:cs="Arial"/>
          <w:sz w:val="22"/>
          <w:szCs w:val="23"/>
          <w:lang w:val="es-ES_tradnl"/>
        </w:rPr>
        <w:t>rden y la tranquilidad pública;</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II. Servir y auxiliar a la comunidad de manera eficaz</w:t>
      </w:r>
      <w:r w:rsidRPr="002B6840">
        <w:rPr>
          <w:rFonts w:ascii="Arial" w:hAnsi="Arial" w:cs="Arial"/>
          <w:sz w:val="22"/>
          <w:szCs w:val="23"/>
          <w:lang w:val="es-ES_tradnl"/>
        </w:rPr>
        <w:t>, honesta y con apego a la Ley;</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III. Respetar y hacer respetar la Constitución Política de los Estados Unidos Mexicanos, la Constitución Política del Estado, las leyes, el Reglamento de Policía y Buen Gobierno correspondiente y los regl</w:t>
      </w:r>
      <w:r w:rsidRPr="002B6840">
        <w:rPr>
          <w:rFonts w:ascii="Arial" w:hAnsi="Arial" w:cs="Arial"/>
          <w:sz w:val="22"/>
          <w:szCs w:val="23"/>
          <w:lang w:val="es-ES_tradnl"/>
        </w:rPr>
        <w:t>amentos relativos a su función;</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IV. Prevenir la comi</w:t>
      </w:r>
      <w:r w:rsidRPr="002B6840">
        <w:rPr>
          <w:rFonts w:ascii="Arial" w:hAnsi="Arial" w:cs="Arial"/>
          <w:sz w:val="22"/>
          <w:szCs w:val="23"/>
          <w:lang w:val="es-ES_tradnl"/>
        </w:rPr>
        <w:t>sión de Infracciones;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V. Preservar la seg</w:t>
      </w:r>
      <w:bookmarkStart w:id="0" w:name="_GoBack"/>
      <w:bookmarkEnd w:id="0"/>
      <w:r w:rsidRPr="002B6840">
        <w:rPr>
          <w:rFonts w:ascii="Arial" w:hAnsi="Arial" w:cs="Arial"/>
          <w:sz w:val="22"/>
          <w:szCs w:val="23"/>
          <w:lang w:val="es-ES_tradnl"/>
        </w:rPr>
        <w:t xml:space="preserve">uridad ciudadana, el orden público y la tranquilidad de las personas, respetando y protegiendo los derechos humanos reconocidos por la Constitución Política de los Estados Unidos Mexicanos y los Tratados Internacionales de los que el Estado Mexicano es parte y </w:t>
      </w:r>
      <w:r w:rsidRPr="002B6840">
        <w:rPr>
          <w:rFonts w:ascii="Arial" w:hAnsi="Arial" w:cs="Arial"/>
          <w:sz w:val="22"/>
          <w:szCs w:val="23"/>
          <w:lang w:val="es-ES_tradnl"/>
        </w:rPr>
        <w:t>demás disposiciones aplicables;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VI. Detener y presentar ante el Juez Cívico a los probables infractores que sean sorprendidos al momento de estar cometiendo la falta administr</w:t>
      </w:r>
      <w:r w:rsidRPr="002B6840">
        <w:rPr>
          <w:rFonts w:ascii="Arial" w:hAnsi="Arial" w:cs="Arial"/>
          <w:sz w:val="22"/>
          <w:szCs w:val="23"/>
          <w:lang w:val="es-ES_tradnl"/>
        </w:rPr>
        <w:t>ativa o inmediatamente después;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VII. Ejecutar las órdenes de presentación que se emitan con motivo del procedimiento que es</w:t>
      </w:r>
      <w:r w:rsidRPr="002B6840">
        <w:rPr>
          <w:rFonts w:ascii="Arial" w:hAnsi="Arial" w:cs="Arial"/>
          <w:sz w:val="22"/>
          <w:szCs w:val="23"/>
          <w:lang w:val="es-ES_tradnl"/>
        </w:rPr>
        <w:t>tablece el presente Reglamento;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VIII. Trasladar, conducir y custodiar a los infractores a los lugares destinad</w:t>
      </w:r>
      <w:r w:rsidRPr="002B6840">
        <w:rPr>
          <w:rFonts w:ascii="Arial" w:hAnsi="Arial" w:cs="Arial"/>
          <w:sz w:val="22"/>
          <w:szCs w:val="23"/>
          <w:lang w:val="es-ES_tradnl"/>
        </w:rPr>
        <w:t>os al cumplimiento de arrestos;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IX. Supervisar, evaluar y sancionar el desempeño de sus elementos en la apli</w:t>
      </w:r>
      <w:r w:rsidRPr="002B6840">
        <w:rPr>
          <w:rFonts w:ascii="Arial" w:hAnsi="Arial" w:cs="Arial"/>
          <w:sz w:val="22"/>
          <w:szCs w:val="23"/>
          <w:lang w:val="es-ES_tradnl"/>
        </w:rPr>
        <w:t>cación del presente Reglamento;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 xml:space="preserve">X. Compartir la información que soliciten las autoridades competentes, de conformidad con el presente Reglamento y </w:t>
      </w:r>
      <w:r w:rsidRPr="002B6840">
        <w:rPr>
          <w:rFonts w:ascii="Arial" w:hAnsi="Arial" w:cs="Arial"/>
          <w:sz w:val="22"/>
          <w:szCs w:val="23"/>
          <w:lang w:val="es-ES_tradnl"/>
        </w:rPr>
        <w:t>demás disposiciones aplicables;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XI. Incluir en los programas de formación y capacitación policial, la materia de justicia cívica;</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XII. Proveer a sus elementos de los recursos materiales necesarios para la adecuada apli</w:t>
      </w:r>
      <w:r w:rsidRPr="002B6840">
        <w:rPr>
          <w:rFonts w:ascii="Arial" w:hAnsi="Arial" w:cs="Arial"/>
          <w:sz w:val="22"/>
          <w:szCs w:val="23"/>
          <w:lang w:val="es-ES_tradnl"/>
        </w:rPr>
        <w:t>cación del presente Reglamento;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XIII. Auxiliar, en el ámbito de su competencia, a los Jueces Cívicos en</w:t>
      </w:r>
      <w:r w:rsidRPr="002B6840">
        <w:rPr>
          <w:rFonts w:ascii="Arial" w:hAnsi="Arial" w:cs="Arial"/>
          <w:sz w:val="22"/>
          <w:szCs w:val="23"/>
          <w:lang w:val="es-ES_tradnl"/>
        </w:rPr>
        <w:t xml:space="preserve"> el ejercicio de sus funciones;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 xml:space="preserve">XIV. Auxiliar a las áreas de desarrollo social en el traslado de las personas que pernocten en la vía y espacios públicos, a las </w:t>
      </w:r>
      <w:r w:rsidRPr="002B6840">
        <w:rPr>
          <w:rFonts w:ascii="Arial" w:hAnsi="Arial" w:cs="Arial"/>
          <w:sz w:val="22"/>
          <w:szCs w:val="23"/>
          <w:lang w:val="es-ES_tradnl"/>
        </w:rPr>
        <w:t>instituciones correspondientes;</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XV. Comisionar en cada uno de los Juzgados Cívicos, por lo menos a dos elementos policiales por turno, preferentemente uno de cada sexo, para la custodia de los infractores que e</w:t>
      </w:r>
      <w:r w:rsidRPr="002B6840">
        <w:rPr>
          <w:rFonts w:ascii="Arial" w:hAnsi="Arial" w:cs="Arial"/>
          <w:sz w:val="22"/>
          <w:szCs w:val="23"/>
          <w:lang w:val="es-ES_tradnl"/>
        </w:rPr>
        <w:t>stén cumplimentando un arresto;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XVI. Rendir diariamente a la Presidencia Municipal un parte informativo de los acontecimientos que, en materia de seguridad pú</w:t>
      </w:r>
      <w:r w:rsidRPr="002B6840">
        <w:rPr>
          <w:rFonts w:ascii="Arial" w:hAnsi="Arial" w:cs="Arial"/>
          <w:sz w:val="22"/>
          <w:szCs w:val="23"/>
          <w:lang w:val="es-ES_tradnl"/>
        </w:rPr>
        <w:t>blica, ocurran en el Municipio;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 xml:space="preserve">XVII. Acordar con la Presidencia Municipal e informarle de los asuntos que le corresponden, así como desempeñar las comisiones y funciones que le confieran; </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XVIII. Aplicar y supervisar los procedimientos relativos a la Carrera Policial, Profesionali</w:t>
      </w:r>
      <w:r w:rsidRPr="002B6840">
        <w:rPr>
          <w:rFonts w:ascii="Arial" w:hAnsi="Arial" w:cs="Arial"/>
          <w:sz w:val="22"/>
          <w:szCs w:val="23"/>
          <w:lang w:val="es-ES_tradnl"/>
        </w:rPr>
        <w:t>zación y Régimen Disciplinario;</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 xml:space="preserve">XIX. Asegurar su integración a las bases de datos criminalísticas y de personal; </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XX. Proporcionar la información necesaria para el desarrollo de la base de datos en materia de estadística delictiva, así como información acerca de la situación que guarda la seguridad pública en el Municipio, con el objetivo de formular y dar coherencia a las polít</w:t>
      </w:r>
      <w:r w:rsidRPr="002B6840">
        <w:rPr>
          <w:rFonts w:ascii="Arial" w:hAnsi="Arial" w:cs="Arial"/>
          <w:sz w:val="22"/>
          <w:szCs w:val="23"/>
          <w:lang w:val="es-ES_tradnl"/>
        </w:rPr>
        <w:t>icas estatales en esta materia;</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XXI. Coordinarse con los Gobiernos Estatal y Federal en</w:t>
      </w:r>
      <w:r w:rsidRPr="002B6840">
        <w:rPr>
          <w:rFonts w:ascii="Arial" w:hAnsi="Arial" w:cs="Arial"/>
          <w:sz w:val="22"/>
          <w:szCs w:val="23"/>
          <w:lang w:val="es-ES_tradnl"/>
        </w:rPr>
        <w:t xml:space="preserve"> los ámbitos de su competencia;</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XXII. Establecer los protocolos y directrices que regulen específicamente la aplicación de los criter</w:t>
      </w:r>
      <w:r w:rsidRPr="002B6840">
        <w:rPr>
          <w:rFonts w:ascii="Arial" w:hAnsi="Arial" w:cs="Arial"/>
          <w:sz w:val="22"/>
          <w:szCs w:val="23"/>
          <w:lang w:val="es-ES_tradnl"/>
        </w:rPr>
        <w:t>ios para el uso de la fuerza; y</w:t>
      </w:r>
    </w:p>
    <w:p w:rsidR="002B6840" w:rsidRPr="002B6840" w:rsidRDefault="002B6840" w:rsidP="002B6840">
      <w:pPr>
        <w:ind w:left="-284"/>
        <w:jc w:val="both"/>
        <w:rPr>
          <w:rFonts w:ascii="Arial" w:hAnsi="Arial" w:cs="Arial"/>
          <w:sz w:val="22"/>
          <w:szCs w:val="23"/>
          <w:lang w:val="es-ES_tradnl"/>
        </w:rPr>
      </w:pPr>
      <w:r w:rsidRPr="002B6840">
        <w:rPr>
          <w:rFonts w:ascii="Arial" w:hAnsi="Arial" w:cs="Arial"/>
          <w:sz w:val="22"/>
          <w:szCs w:val="23"/>
          <w:lang w:val="es-ES_tradnl"/>
        </w:rPr>
        <w:t>XXIII. Las que le ordene la persona titular de la Presidencia Municipal, así como las demás que las leyes y reglamentos aplicables establezca</w:t>
      </w:r>
      <w:r w:rsidRPr="002B6840">
        <w:rPr>
          <w:rFonts w:ascii="Arial" w:hAnsi="Arial" w:cs="Arial"/>
          <w:sz w:val="22"/>
          <w:szCs w:val="23"/>
          <w:lang w:val="es-ES_tradnl"/>
        </w:rPr>
        <w:t>n.</w:t>
      </w:r>
    </w:p>
    <w:p w:rsidR="002B6840" w:rsidRPr="002B6840" w:rsidRDefault="002B6840" w:rsidP="002B6840">
      <w:pPr>
        <w:ind w:left="-284"/>
        <w:jc w:val="both"/>
        <w:rPr>
          <w:rFonts w:ascii="Arial" w:hAnsi="Arial" w:cs="Arial"/>
          <w:sz w:val="22"/>
          <w:szCs w:val="23"/>
          <w:lang w:val="es-ES_tradnl"/>
        </w:rPr>
      </w:pPr>
    </w:p>
    <w:sectPr w:rsidR="002B6840" w:rsidRPr="002B6840" w:rsidSect="002B6840">
      <w:headerReference w:type="default" r:id="rId8"/>
      <w:pgSz w:w="12240" w:h="15840"/>
      <w:pgMar w:top="2237" w:right="1183" w:bottom="1440" w:left="1417" w:header="141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B9" w:rsidRDefault="002A27B9">
      <w:r>
        <w:separator/>
      </w:r>
    </w:p>
  </w:endnote>
  <w:endnote w:type="continuationSeparator" w:id="0">
    <w:p w:rsidR="002A27B9" w:rsidRDefault="002A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B9" w:rsidRDefault="002A27B9">
      <w:r>
        <w:separator/>
      </w:r>
    </w:p>
  </w:footnote>
  <w:footnote w:type="continuationSeparator" w:id="0">
    <w:p w:rsidR="002A27B9" w:rsidRDefault="002A2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D5" w:rsidRPr="001F179A" w:rsidRDefault="00F34A20" w:rsidP="00F34A20">
    <w:pPr>
      <w:ind w:left="-567" w:right="133"/>
      <w:jc w:val="right"/>
      <w:rPr>
        <w:sz w:val="23"/>
        <w:szCs w:val="23"/>
        <w:lang w:val="es-MX"/>
      </w:rPr>
    </w:pPr>
    <w:r w:rsidRPr="001F179A">
      <w:rPr>
        <w:rFonts w:ascii="Arial" w:hAnsi="Arial" w:cs="Arial"/>
        <w:noProof/>
        <w:sz w:val="23"/>
        <w:szCs w:val="23"/>
        <w:lang w:val="es-ES" w:eastAsia="es-ES"/>
      </w:rPr>
      <w:drawing>
        <wp:anchor distT="0" distB="0" distL="114300" distR="114300" simplePos="0" relativeHeight="251660288" behindDoc="0" locked="0" layoutInCell="1" allowOverlap="1" wp14:anchorId="3369938C" wp14:editId="744E29B6">
          <wp:simplePos x="0" y="0"/>
          <wp:positionH relativeFrom="column">
            <wp:posOffset>-394970</wp:posOffset>
          </wp:positionH>
          <wp:positionV relativeFrom="paragraph">
            <wp:posOffset>-728345</wp:posOffset>
          </wp:positionV>
          <wp:extent cx="2757805" cy="11334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rotWithShape="1">
                  <a:blip r:embed="rId1">
                    <a:extLst>
                      <a:ext uri="{28A0092B-C50C-407E-A947-70E740481C1C}">
                        <a14:useLocalDpi xmlns:a14="http://schemas.microsoft.com/office/drawing/2010/main" val="0"/>
                      </a:ext>
                    </a:extLst>
                  </a:blip>
                  <a:srcRect t="5634" b="10563"/>
                  <a:stretch/>
                </pic:blipFill>
                <pic:spPr bwMode="auto">
                  <a:xfrm>
                    <a:off x="0" y="0"/>
                    <a:ext cx="275780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6217"/>
    <w:multiLevelType w:val="hybridMultilevel"/>
    <w:tmpl w:val="055AAA14"/>
    <w:lvl w:ilvl="0" w:tplc="92A66C38">
      <w:start w:val="2"/>
      <w:numFmt w:val="bullet"/>
      <w:lvlText w:val=""/>
      <w:lvlJc w:val="left"/>
      <w:pPr>
        <w:ind w:left="76" w:hanging="360"/>
      </w:pPr>
      <w:rPr>
        <w:rFonts w:ascii="Symbol" w:eastAsia="Times New Roman" w:hAnsi="Symbol" w:cs="Tahoma"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 w15:restartNumberingAfterBreak="0">
    <w:nsid w:val="40F371EA"/>
    <w:multiLevelType w:val="hybridMultilevel"/>
    <w:tmpl w:val="DF22B8A4"/>
    <w:lvl w:ilvl="0" w:tplc="C916FE6A">
      <w:start w:val="1"/>
      <w:numFmt w:val="bullet"/>
      <w:lvlText w:val=""/>
      <w:lvlJc w:val="left"/>
      <w:pPr>
        <w:ind w:left="-207" w:hanging="360"/>
      </w:pPr>
      <w:rPr>
        <w:rFonts w:ascii="Symbol" w:eastAsia="Times New Roman" w:hAnsi="Symbol" w:cs="Tahoma"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15:restartNumberingAfterBreak="0">
    <w:nsid w:val="718723A9"/>
    <w:multiLevelType w:val="hybridMultilevel"/>
    <w:tmpl w:val="4E9E8FE6"/>
    <w:lvl w:ilvl="0" w:tplc="D83C252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7F942873"/>
    <w:multiLevelType w:val="hybridMultilevel"/>
    <w:tmpl w:val="1E4E1C32"/>
    <w:lvl w:ilvl="0" w:tplc="080A0005">
      <w:start w:val="1"/>
      <w:numFmt w:val="bullet"/>
      <w:lvlText w:val=""/>
      <w:lvlJc w:val="left"/>
      <w:pPr>
        <w:ind w:left="1134" w:hanging="360"/>
      </w:pPr>
      <w:rPr>
        <w:rFonts w:ascii="Wingdings" w:hAnsi="Wingdings"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1"/>
    <w:rsid w:val="00026B4F"/>
    <w:rsid w:val="00026C37"/>
    <w:rsid w:val="00027984"/>
    <w:rsid w:val="000725E9"/>
    <w:rsid w:val="00076448"/>
    <w:rsid w:val="000E34AD"/>
    <w:rsid w:val="001230D8"/>
    <w:rsid w:val="001C2092"/>
    <w:rsid w:val="001F179A"/>
    <w:rsid w:val="00273B09"/>
    <w:rsid w:val="00274D62"/>
    <w:rsid w:val="00274D9C"/>
    <w:rsid w:val="002A27B9"/>
    <w:rsid w:val="002B6840"/>
    <w:rsid w:val="0031440F"/>
    <w:rsid w:val="003B0BA6"/>
    <w:rsid w:val="003C12E2"/>
    <w:rsid w:val="003E0045"/>
    <w:rsid w:val="003E317F"/>
    <w:rsid w:val="00417F60"/>
    <w:rsid w:val="00423944"/>
    <w:rsid w:val="004355A2"/>
    <w:rsid w:val="00441C81"/>
    <w:rsid w:val="00450E4D"/>
    <w:rsid w:val="00462A6D"/>
    <w:rsid w:val="004677D5"/>
    <w:rsid w:val="004861CD"/>
    <w:rsid w:val="004B63CA"/>
    <w:rsid w:val="004D56BB"/>
    <w:rsid w:val="00503CE5"/>
    <w:rsid w:val="0051372F"/>
    <w:rsid w:val="00556517"/>
    <w:rsid w:val="00574A4A"/>
    <w:rsid w:val="006142F4"/>
    <w:rsid w:val="00627C69"/>
    <w:rsid w:val="006E16A3"/>
    <w:rsid w:val="007212E6"/>
    <w:rsid w:val="00722BEB"/>
    <w:rsid w:val="00725E7B"/>
    <w:rsid w:val="007759B4"/>
    <w:rsid w:val="007F1739"/>
    <w:rsid w:val="008378F6"/>
    <w:rsid w:val="00863F88"/>
    <w:rsid w:val="008669E9"/>
    <w:rsid w:val="008A4203"/>
    <w:rsid w:val="008D518F"/>
    <w:rsid w:val="008F56CD"/>
    <w:rsid w:val="008F74A8"/>
    <w:rsid w:val="0094051E"/>
    <w:rsid w:val="00950958"/>
    <w:rsid w:val="00954923"/>
    <w:rsid w:val="009B3E4A"/>
    <w:rsid w:val="009C0CDD"/>
    <w:rsid w:val="009D01B8"/>
    <w:rsid w:val="009D0644"/>
    <w:rsid w:val="00A55D87"/>
    <w:rsid w:val="00A7143F"/>
    <w:rsid w:val="00AB1527"/>
    <w:rsid w:val="00AD0396"/>
    <w:rsid w:val="00AF23F6"/>
    <w:rsid w:val="00B00C29"/>
    <w:rsid w:val="00B70F04"/>
    <w:rsid w:val="00B85A14"/>
    <w:rsid w:val="00C1015C"/>
    <w:rsid w:val="00C879AB"/>
    <w:rsid w:val="00CF3D21"/>
    <w:rsid w:val="00D23210"/>
    <w:rsid w:val="00D6320F"/>
    <w:rsid w:val="00D82F0B"/>
    <w:rsid w:val="00E64CAB"/>
    <w:rsid w:val="00E856BE"/>
    <w:rsid w:val="00EA3A4E"/>
    <w:rsid w:val="00EE3689"/>
    <w:rsid w:val="00F332D1"/>
    <w:rsid w:val="00F34A20"/>
    <w:rsid w:val="00FB3493"/>
    <w:rsid w:val="00FD7A90"/>
    <w:rsid w:val="00FE4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E37E3-4FB1-4A47-B7CC-126EB5A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lang w:val="pt-PT"/>
      <w14:textOutline w14:w="0" w14:cap="flat" w14:cmpd="sng" w14:algn="ctr">
        <w14:noFill/>
        <w14:prstDash w14:val="solid"/>
        <w14:bevel/>
      </w14:textOutli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74D9C"/>
    <w:pPr>
      <w:tabs>
        <w:tab w:val="center" w:pos="4419"/>
        <w:tab w:val="right" w:pos="8838"/>
      </w:tabs>
    </w:pPr>
  </w:style>
  <w:style w:type="character" w:customStyle="1" w:styleId="EncabezadoCar">
    <w:name w:val="Encabezado Car"/>
    <w:basedOn w:val="Fuentedeprrafopredeter"/>
    <w:link w:val="Encabezado"/>
    <w:uiPriority w:val="99"/>
    <w:rsid w:val="00274D9C"/>
    <w:rPr>
      <w:lang w:val="en-US" w:eastAsia="en-US"/>
    </w:rPr>
  </w:style>
  <w:style w:type="paragraph" w:styleId="Piedepgina">
    <w:name w:val="footer"/>
    <w:basedOn w:val="Normal"/>
    <w:link w:val="PiedepginaCar"/>
    <w:uiPriority w:val="99"/>
    <w:unhideWhenUsed/>
    <w:rsid w:val="00274D9C"/>
    <w:pPr>
      <w:tabs>
        <w:tab w:val="center" w:pos="4419"/>
        <w:tab w:val="right" w:pos="8838"/>
      </w:tabs>
    </w:pPr>
  </w:style>
  <w:style w:type="character" w:customStyle="1" w:styleId="PiedepginaCar">
    <w:name w:val="Pie de página Car"/>
    <w:basedOn w:val="Fuentedeprrafopredeter"/>
    <w:link w:val="Piedepgina"/>
    <w:uiPriority w:val="99"/>
    <w:rsid w:val="00274D9C"/>
    <w:rPr>
      <w:lang w:val="en-US" w:eastAsia="en-US"/>
    </w:rPr>
  </w:style>
  <w:style w:type="paragraph" w:customStyle="1" w:styleId="ecxmsonormal">
    <w:name w:val="ecxmsonormal"/>
    <w:basedOn w:val="Normal"/>
    <w:rsid w:val="007F1739"/>
    <w:pPr>
      <w:spacing w:after="324"/>
    </w:pPr>
    <w:rPr>
      <w:lang w:val="es-MX" w:eastAsia="es-MX"/>
    </w:rPr>
  </w:style>
  <w:style w:type="paragraph" w:styleId="Sinespaciado">
    <w:name w:val="No Spacing"/>
    <w:uiPriority w:val="1"/>
    <w:qFormat/>
    <w:rsid w:val="007F1739"/>
    <w:rPr>
      <w:rFonts w:ascii="Calibri" w:eastAsia="Calibri" w:hAnsi="Calibri"/>
      <w:sz w:val="22"/>
      <w:szCs w:val="22"/>
      <w:lang w:val="es-MX" w:eastAsia="en-US"/>
    </w:rPr>
  </w:style>
  <w:style w:type="paragraph" w:styleId="Prrafodelista">
    <w:name w:val="List Paragraph"/>
    <w:basedOn w:val="Normal"/>
    <w:link w:val="PrrafodelistaCar"/>
    <w:uiPriority w:val="34"/>
    <w:qFormat/>
    <w:rsid w:val="008D518F"/>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PrrafodelistaCar">
    <w:name w:val="Párrafo de lista Car"/>
    <w:link w:val="Prrafodelista"/>
    <w:uiPriority w:val="34"/>
    <w:locked/>
    <w:rsid w:val="008D518F"/>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9D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8791">
      <w:bodyDiv w:val="1"/>
      <w:marLeft w:val="0"/>
      <w:marRight w:val="0"/>
      <w:marTop w:val="0"/>
      <w:marBottom w:val="0"/>
      <w:divBdr>
        <w:top w:val="none" w:sz="0" w:space="0" w:color="auto"/>
        <w:left w:val="none" w:sz="0" w:space="0" w:color="auto"/>
        <w:bottom w:val="none" w:sz="0" w:space="0" w:color="auto"/>
        <w:right w:val="none" w:sz="0" w:space="0" w:color="auto"/>
      </w:divBdr>
      <w:divsChild>
        <w:div w:id="893006223">
          <w:marLeft w:val="0"/>
          <w:marRight w:val="0"/>
          <w:marTop w:val="0"/>
          <w:marBottom w:val="0"/>
          <w:divBdr>
            <w:top w:val="none" w:sz="0" w:space="0" w:color="auto"/>
            <w:left w:val="none" w:sz="0" w:space="0" w:color="auto"/>
            <w:bottom w:val="none" w:sz="0" w:space="0" w:color="auto"/>
            <w:right w:val="none" w:sz="0" w:space="0" w:color="auto"/>
          </w:divBdr>
        </w:div>
        <w:div w:id="1545560365">
          <w:marLeft w:val="0"/>
          <w:marRight w:val="0"/>
          <w:marTop w:val="0"/>
          <w:marBottom w:val="0"/>
          <w:divBdr>
            <w:top w:val="none" w:sz="0" w:space="0" w:color="auto"/>
            <w:left w:val="none" w:sz="0" w:space="0" w:color="auto"/>
            <w:bottom w:val="none" w:sz="0" w:space="0" w:color="auto"/>
            <w:right w:val="none" w:sz="0" w:space="0" w:color="auto"/>
          </w:divBdr>
        </w:div>
      </w:divsChild>
    </w:div>
    <w:div w:id="6681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185425">
          <w:marLeft w:val="0"/>
          <w:marRight w:val="0"/>
          <w:marTop w:val="0"/>
          <w:marBottom w:val="0"/>
          <w:divBdr>
            <w:top w:val="none" w:sz="0" w:space="0" w:color="auto"/>
            <w:left w:val="none" w:sz="0" w:space="0" w:color="auto"/>
            <w:bottom w:val="none" w:sz="0" w:space="0" w:color="auto"/>
            <w:right w:val="none" w:sz="0" w:space="0" w:color="auto"/>
          </w:divBdr>
        </w:div>
        <w:div w:id="1596212670">
          <w:marLeft w:val="0"/>
          <w:marRight w:val="0"/>
          <w:marTop w:val="0"/>
          <w:marBottom w:val="0"/>
          <w:divBdr>
            <w:top w:val="none" w:sz="0" w:space="0" w:color="auto"/>
            <w:left w:val="none" w:sz="0" w:space="0" w:color="auto"/>
            <w:bottom w:val="none" w:sz="0" w:space="0" w:color="auto"/>
            <w:right w:val="none" w:sz="0" w:space="0" w:color="auto"/>
          </w:divBdr>
        </w:div>
        <w:div w:id="632103337">
          <w:marLeft w:val="0"/>
          <w:marRight w:val="0"/>
          <w:marTop w:val="0"/>
          <w:marBottom w:val="0"/>
          <w:divBdr>
            <w:top w:val="none" w:sz="0" w:space="0" w:color="auto"/>
            <w:left w:val="none" w:sz="0" w:space="0" w:color="auto"/>
            <w:bottom w:val="none" w:sz="0" w:space="0" w:color="auto"/>
            <w:right w:val="none" w:sz="0" w:space="0" w:color="auto"/>
          </w:divBdr>
        </w:div>
        <w:div w:id="1786925706">
          <w:marLeft w:val="0"/>
          <w:marRight w:val="0"/>
          <w:marTop w:val="0"/>
          <w:marBottom w:val="0"/>
          <w:divBdr>
            <w:top w:val="none" w:sz="0" w:space="0" w:color="auto"/>
            <w:left w:val="none" w:sz="0" w:space="0" w:color="auto"/>
            <w:bottom w:val="none" w:sz="0" w:space="0" w:color="auto"/>
            <w:right w:val="none" w:sz="0" w:space="0" w:color="auto"/>
          </w:divBdr>
        </w:div>
        <w:div w:id="309290526">
          <w:marLeft w:val="0"/>
          <w:marRight w:val="0"/>
          <w:marTop w:val="0"/>
          <w:marBottom w:val="0"/>
          <w:divBdr>
            <w:top w:val="none" w:sz="0" w:space="0" w:color="auto"/>
            <w:left w:val="none" w:sz="0" w:space="0" w:color="auto"/>
            <w:bottom w:val="none" w:sz="0" w:space="0" w:color="auto"/>
            <w:right w:val="none" w:sz="0" w:space="0" w:color="auto"/>
          </w:divBdr>
        </w:div>
        <w:div w:id="747966331">
          <w:marLeft w:val="0"/>
          <w:marRight w:val="0"/>
          <w:marTop w:val="0"/>
          <w:marBottom w:val="0"/>
          <w:divBdr>
            <w:top w:val="none" w:sz="0" w:space="0" w:color="auto"/>
            <w:left w:val="none" w:sz="0" w:space="0" w:color="auto"/>
            <w:bottom w:val="none" w:sz="0" w:space="0" w:color="auto"/>
            <w:right w:val="none" w:sz="0" w:space="0" w:color="auto"/>
          </w:divBdr>
        </w:div>
        <w:div w:id="1577322588">
          <w:marLeft w:val="0"/>
          <w:marRight w:val="0"/>
          <w:marTop w:val="0"/>
          <w:marBottom w:val="0"/>
          <w:divBdr>
            <w:top w:val="none" w:sz="0" w:space="0" w:color="auto"/>
            <w:left w:val="none" w:sz="0" w:space="0" w:color="auto"/>
            <w:bottom w:val="none" w:sz="0" w:space="0" w:color="auto"/>
            <w:right w:val="none" w:sz="0" w:space="0" w:color="auto"/>
          </w:divBdr>
        </w:div>
        <w:div w:id="1139421108">
          <w:marLeft w:val="0"/>
          <w:marRight w:val="0"/>
          <w:marTop w:val="0"/>
          <w:marBottom w:val="0"/>
          <w:divBdr>
            <w:top w:val="none" w:sz="0" w:space="0" w:color="auto"/>
            <w:left w:val="none" w:sz="0" w:space="0" w:color="auto"/>
            <w:bottom w:val="none" w:sz="0" w:space="0" w:color="auto"/>
            <w:right w:val="none" w:sz="0" w:space="0" w:color="auto"/>
          </w:divBdr>
        </w:div>
      </w:divsChild>
    </w:div>
    <w:div w:id="135600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7stQmCRqzHXKcBph1ZZUaRT9w==">AMUW2mVnH+gv2liLKrboL0DF9Hd3VWNJFzoYpxsvYFE1kfsppF60nu/MyW7+f19z1M437S2T1dwddC8oQJ2AzfUG/NwfAat7gqOV5rEfzxn6fG+KjQrYrQc=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Ortiz Ledezma</dc:creator>
  <cp:lastModifiedBy>Daniela Villarreal</cp:lastModifiedBy>
  <cp:revision>37</cp:revision>
  <dcterms:created xsi:type="dcterms:W3CDTF">2021-10-22T19:42:00Z</dcterms:created>
  <dcterms:modified xsi:type="dcterms:W3CDTF">2022-03-10T01:58:00Z</dcterms:modified>
</cp:coreProperties>
</file>