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BB245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>Dirección de Comando, Control, Comunicaciones y Cómputo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I. Administrar y operar el Centro de Comando, Control, Comunicaciones y Cómputo y los sistemas de atención a emerge</w:t>
      </w:r>
      <w:r>
        <w:rPr>
          <w:rFonts w:ascii="Arial" w:hAnsi="Arial" w:cs="Arial"/>
          <w:sz w:val="22"/>
          <w:szCs w:val="23"/>
          <w:lang w:val="es-ES_tradnl"/>
        </w:rPr>
        <w:t>ncias;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II. Elaborar, proponer e instrumentar el plan estratégico de desarrollo informático, telecomunicaciones y tecnología, así́ como los servicios de transmisión de voz, datos e imágenes para el Sistema Integral de Seguridad Pública, tomando en cuenta su homologación con los ejes estratégicos de tecnología de información y comunicaciones de la Secretaría de Seguridad Pública del Estado, y del Sistem</w:t>
      </w:r>
      <w:r>
        <w:rPr>
          <w:rFonts w:ascii="Arial" w:hAnsi="Arial" w:cs="Arial"/>
          <w:sz w:val="22"/>
          <w:szCs w:val="23"/>
          <w:lang w:val="es-ES_tradnl"/>
        </w:rPr>
        <w:t>a Estatal de Seguridad Pública;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III. Proponer e implementar servicios de comunicación directa y de coordinación con instituciones públicas y privadas generadoras de información en materia de seguridad pública y protección civil en los ámbito</w:t>
      </w:r>
      <w:r>
        <w:rPr>
          <w:rFonts w:ascii="Arial" w:hAnsi="Arial" w:cs="Arial"/>
          <w:sz w:val="22"/>
          <w:szCs w:val="23"/>
          <w:lang w:val="es-ES_tradnl"/>
        </w:rPr>
        <w:t>s federal, estatal y municipal;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IV. Proponer e implementar el sistema de radiocomunicación y despacho para uso exclusivo de las instituciones policiales y de prestación de servicios de emergencia, atendiendo los tres niveles de acción: preventivo, reacc</w:t>
      </w:r>
      <w:r>
        <w:rPr>
          <w:rFonts w:ascii="Arial" w:hAnsi="Arial" w:cs="Arial"/>
          <w:sz w:val="22"/>
          <w:szCs w:val="23"/>
          <w:lang w:val="es-ES_tradnl"/>
        </w:rPr>
        <w:t>ión–auxilio y restablecimiento;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V. Integrar el registro municipal de seguridad pública y resguardar la información contenida en las bases de datos, de conformidad a los lineamientos del Sistema Nacional de Seguridad Públi</w:t>
      </w:r>
      <w:r>
        <w:rPr>
          <w:rFonts w:ascii="Arial" w:hAnsi="Arial" w:cs="Arial"/>
          <w:sz w:val="22"/>
          <w:szCs w:val="23"/>
          <w:lang w:val="es-ES_tradnl"/>
        </w:rPr>
        <w:t>ca y la normatividad aplicable;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VI. Proporcionar a las autoridades competentes el acceso a las bases de datos contenidas en los registros municipales y del Sistema Estatal de Información en Seguridad Pública, de conformidad a la normatividad aplicable y a los crite</w:t>
      </w:r>
      <w:r>
        <w:rPr>
          <w:rFonts w:ascii="Arial" w:hAnsi="Arial" w:cs="Arial"/>
          <w:sz w:val="22"/>
          <w:szCs w:val="23"/>
          <w:lang w:val="es-ES_tradnl"/>
        </w:rPr>
        <w:t>rios de control de información;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 xml:space="preserve">VII. Proponer el desarrollo de los sistemas que permitan la explotación de la información en materia de prevención del delito y seguridad pública, mediante las tecnologías que garanticen </w:t>
      </w:r>
      <w:r>
        <w:rPr>
          <w:rFonts w:ascii="Arial" w:hAnsi="Arial" w:cs="Arial"/>
          <w:sz w:val="22"/>
          <w:szCs w:val="23"/>
          <w:lang w:val="es-ES_tradnl"/>
        </w:rPr>
        <w:t>la seguridad de la información;</w:t>
      </w:r>
    </w:p>
    <w:p w:rsidR="001B4C01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VIII. Establecer procedimientos operativos de manera conjunta con las distintas instituciones policiale</w:t>
      </w:r>
      <w:r>
        <w:rPr>
          <w:rFonts w:ascii="Arial" w:hAnsi="Arial" w:cs="Arial"/>
          <w:sz w:val="22"/>
          <w:szCs w:val="23"/>
          <w:lang w:val="es-ES_tradnl"/>
        </w:rPr>
        <w:t>s en el Estado y del Municipio;</w:t>
      </w:r>
    </w:p>
    <w:p w:rsidR="000D2E9D" w:rsidRDefault="001B4C01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B4C01">
        <w:rPr>
          <w:rFonts w:ascii="Arial" w:hAnsi="Arial" w:cs="Arial"/>
          <w:sz w:val="22"/>
          <w:szCs w:val="23"/>
          <w:lang w:val="es-ES_tradnl"/>
        </w:rPr>
        <w:t>IX. Implementar y evaluar la utilización de sistemas de monitoreo y operación de los sistemas de video vigilancia y de cámaras, así como de ubicación de unidades y cualquier otro sistema o infraestructura tecnológica de apoyo a las distintas instituciones policiales en el Municipio;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1414A2">
        <w:rPr>
          <w:rFonts w:ascii="Arial" w:hAnsi="Arial" w:cs="Arial"/>
          <w:sz w:val="22"/>
          <w:szCs w:val="23"/>
          <w:lang w:val="es-ES_tradnl"/>
        </w:rPr>
        <w:t>X. Planear, establecer, coordinar y supervisar, en coordinación con la Dirección de Soporte e infraestructura de la Secretaría de Innovación y Gobierno Abierto, los servicios de mantenimiento preventivo y correctivo de los equipos de telecomunicaciones y demás equipos o dispositivos especial</w:t>
      </w:r>
      <w:r>
        <w:rPr>
          <w:rFonts w:ascii="Arial" w:hAnsi="Arial" w:cs="Arial"/>
          <w:sz w:val="22"/>
          <w:szCs w:val="23"/>
          <w:lang w:val="es-ES_tradnl"/>
        </w:rPr>
        <w:t>izados con que opera el Centro;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XI. Administrar y resguardar, con apoyo de la Dirección de Soporte e infraestructura de la Secretaría de Innovación y Gobierno Abierto, las bases de datos, de audio y video, así como información que se genere o se concentre en el Centro, estableciendo los controles necesarios para su r</w:t>
      </w:r>
      <w:r>
        <w:rPr>
          <w:rFonts w:ascii="Arial" w:hAnsi="Arial" w:cs="Arial"/>
          <w:sz w:val="22"/>
          <w:szCs w:val="23"/>
          <w:lang w:val="es-ES_tradnl"/>
        </w:rPr>
        <w:t>esguardo, acceso y utilización;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XII. Planear, definir y supervisar la correcta atención, registro, seguimiento y solución a cada una de las llamadas d</w:t>
      </w:r>
      <w:r>
        <w:rPr>
          <w:rFonts w:ascii="Arial" w:hAnsi="Arial" w:cs="Arial"/>
          <w:sz w:val="22"/>
          <w:szCs w:val="23"/>
          <w:lang w:val="es-ES_tradnl"/>
        </w:rPr>
        <w:t>e auxilio;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XIII. Establecer los mecanismos en que se han de registrar cada uno de los movimientos de los elementos mediante una bitácora en cada una de las z</w:t>
      </w:r>
      <w:r>
        <w:rPr>
          <w:rFonts w:ascii="Arial" w:hAnsi="Arial" w:cs="Arial"/>
          <w:sz w:val="22"/>
          <w:szCs w:val="23"/>
          <w:lang w:val="es-ES_tradnl"/>
        </w:rPr>
        <w:t>onas y la supervisión de éstas;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XIV. Planear, definir, implementar y supervisar la ejecución de los mecanismos para el monitoreo de las unidades que</w:t>
      </w:r>
      <w:r>
        <w:rPr>
          <w:rFonts w:ascii="Arial" w:hAnsi="Arial" w:cs="Arial"/>
          <w:sz w:val="22"/>
          <w:szCs w:val="23"/>
          <w:lang w:val="es-ES_tradnl"/>
        </w:rPr>
        <w:t xml:space="preserve"> cuentan con rastreo satelital;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XV. Coordinar en los niveles preventivo y reactivo el despliegue de unidades o procedimientos a seguir en casos de patrones de conducta que pudieran derivar en actos ilegales;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XVI. Mantener informada a la superio</w:t>
      </w:r>
      <w:r>
        <w:rPr>
          <w:rFonts w:ascii="Arial" w:hAnsi="Arial" w:cs="Arial"/>
          <w:sz w:val="22"/>
          <w:szCs w:val="23"/>
          <w:lang w:val="es-ES_tradnl"/>
        </w:rPr>
        <w:t>ridad de eventos de relevancia;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lastRenderedPageBreak/>
        <w:t>XVII. Planear, definir y establecer los mecanismos en que operará el personal en turno donde se reciban los reportes de emerge</w:t>
      </w:r>
      <w:r>
        <w:rPr>
          <w:rFonts w:ascii="Arial" w:hAnsi="Arial" w:cs="Arial"/>
          <w:sz w:val="22"/>
          <w:szCs w:val="23"/>
          <w:lang w:val="es-ES_tradnl"/>
        </w:rPr>
        <w:t>ncias o solicitudes de auxilio;</w:t>
      </w:r>
    </w:p>
    <w:p w:rsid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XVIII. Proyectar y proponer a la Comisaría las necesidades futuras de equipamiento en tecnologías de informaci</w:t>
      </w:r>
      <w:r>
        <w:rPr>
          <w:rFonts w:ascii="Arial" w:hAnsi="Arial" w:cs="Arial"/>
          <w:sz w:val="22"/>
          <w:szCs w:val="23"/>
          <w:lang w:val="es-ES_tradnl"/>
        </w:rPr>
        <w:t>ón y comunicación del Centro; y</w:t>
      </w:r>
    </w:p>
    <w:p w:rsidR="001414A2" w:rsidRPr="001414A2" w:rsidRDefault="001414A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14A2">
        <w:rPr>
          <w:rFonts w:ascii="Arial" w:hAnsi="Arial" w:cs="Arial"/>
          <w:sz w:val="22"/>
          <w:szCs w:val="23"/>
          <w:lang w:val="es-ES_tradnl"/>
        </w:rPr>
        <w:t>XIX. Las que le ordene la Comisaría, la Inspección General de Comando, Inteligencia y Desarrollo Institucional, así como las demás que las leyes y reglamentos aplicables establezcan</w:t>
      </w:r>
      <w:r>
        <w:rPr>
          <w:rFonts w:ascii="Arial" w:hAnsi="Arial" w:cs="Arial"/>
          <w:sz w:val="22"/>
          <w:szCs w:val="23"/>
          <w:lang w:val="es-ES_tradnl"/>
        </w:rPr>
        <w:t>.</w:t>
      </w:r>
    </w:p>
    <w:sectPr w:rsidR="001414A2" w:rsidRPr="001414A2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26" w:rsidRDefault="00692426">
      <w:r>
        <w:separator/>
      </w:r>
    </w:p>
  </w:endnote>
  <w:endnote w:type="continuationSeparator" w:id="0">
    <w:p w:rsidR="00692426" w:rsidRDefault="0069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26" w:rsidRDefault="00692426">
      <w:r>
        <w:separator/>
      </w:r>
    </w:p>
  </w:footnote>
  <w:footnote w:type="continuationSeparator" w:id="0">
    <w:p w:rsidR="00692426" w:rsidRDefault="0069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D2E9D"/>
    <w:rsid w:val="000E34AD"/>
    <w:rsid w:val="001230D8"/>
    <w:rsid w:val="001414A2"/>
    <w:rsid w:val="001450AF"/>
    <w:rsid w:val="00156F42"/>
    <w:rsid w:val="00167820"/>
    <w:rsid w:val="001B4C01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317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92426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F7FF2"/>
    <w:rsid w:val="00A55D87"/>
    <w:rsid w:val="00A7143F"/>
    <w:rsid w:val="00AB1527"/>
    <w:rsid w:val="00AD0396"/>
    <w:rsid w:val="00AF23F6"/>
    <w:rsid w:val="00B00C29"/>
    <w:rsid w:val="00B70F04"/>
    <w:rsid w:val="00B85A14"/>
    <w:rsid w:val="00BB2452"/>
    <w:rsid w:val="00BC582C"/>
    <w:rsid w:val="00BD5738"/>
    <w:rsid w:val="00C1015C"/>
    <w:rsid w:val="00C879AB"/>
    <w:rsid w:val="00C96ECC"/>
    <w:rsid w:val="00CC512A"/>
    <w:rsid w:val="00CF3D21"/>
    <w:rsid w:val="00D23210"/>
    <w:rsid w:val="00D6320F"/>
    <w:rsid w:val="00D82F0B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55</cp:revision>
  <dcterms:created xsi:type="dcterms:W3CDTF">2021-10-22T19:42:00Z</dcterms:created>
  <dcterms:modified xsi:type="dcterms:W3CDTF">2022-03-10T03:03:00Z</dcterms:modified>
</cp:coreProperties>
</file>