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D21" w:rsidRPr="002B6840" w:rsidRDefault="00156F42" w:rsidP="002B6840">
      <w:pPr>
        <w:ind w:left="-426"/>
        <w:jc w:val="center"/>
        <w:rPr>
          <w:rFonts w:ascii="Arial" w:hAnsi="Arial" w:cs="Arial"/>
          <w:b/>
          <w:sz w:val="23"/>
          <w:szCs w:val="23"/>
          <w:lang w:val="es-ES_tradnl"/>
        </w:rPr>
      </w:pPr>
      <w:r>
        <w:rPr>
          <w:rFonts w:ascii="Arial" w:hAnsi="Arial" w:cs="Arial"/>
          <w:b/>
          <w:sz w:val="23"/>
          <w:szCs w:val="23"/>
          <w:lang w:val="es-ES_tradnl"/>
        </w:rPr>
        <w:t xml:space="preserve">Dirección de Policía de Monterrey de </w:t>
      </w:r>
      <w:r w:rsidR="008D1E3C">
        <w:rPr>
          <w:rFonts w:ascii="Arial" w:hAnsi="Arial" w:cs="Arial"/>
          <w:b/>
          <w:sz w:val="23"/>
          <w:szCs w:val="23"/>
          <w:lang w:val="es-ES_tradnl"/>
        </w:rPr>
        <w:t>Investigación</w:t>
      </w:r>
      <w:bookmarkStart w:id="0" w:name="_GoBack"/>
      <w:bookmarkEnd w:id="0"/>
    </w:p>
    <w:p w:rsidR="002B6840" w:rsidRDefault="002B6840" w:rsidP="002B6840">
      <w:pPr>
        <w:ind w:left="-426"/>
        <w:jc w:val="both"/>
        <w:rPr>
          <w:rFonts w:eastAsia="Helvetica Neue"/>
          <w:sz w:val="23"/>
          <w:szCs w:val="23"/>
          <w:lang w:val="es-ES_tradnl"/>
        </w:rPr>
      </w:pPr>
    </w:p>
    <w:p w:rsidR="001450AF" w:rsidRDefault="001450AF" w:rsidP="00466DE8">
      <w:pPr>
        <w:ind w:left="-284"/>
        <w:jc w:val="both"/>
        <w:rPr>
          <w:rFonts w:ascii="Arial" w:hAnsi="Arial" w:cs="Arial"/>
          <w:sz w:val="22"/>
          <w:szCs w:val="23"/>
          <w:lang w:val="es-ES_tradnl"/>
        </w:rPr>
      </w:pPr>
      <w:r w:rsidRPr="001450AF">
        <w:rPr>
          <w:rFonts w:ascii="Arial" w:hAnsi="Arial" w:cs="Arial"/>
          <w:sz w:val="22"/>
          <w:szCs w:val="23"/>
          <w:lang w:val="es-ES_tradnl"/>
        </w:rPr>
        <w:t>I. Proteger y salvaguardar la vida, integridad, bienes, patrimonio y derechos de las personas;</w:t>
      </w:r>
    </w:p>
    <w:p w:rsidR="001450AF" w:rsidRPr="001450AF" w:rsidRDefault="001450AF" w:rsidP="00466DE8">
      <w:pPr>
        <w:ind w:left="-284"/>
        <w:jc w:val="both"/>
        <w:rPr>
          <w:rFonts w:ascii="Arial" w:hAnsi="Arial" w:cs="Arial"/>
          <w:sz w:val="22"/>
          <w:szCs w:val="23"/>
          <w:lang w:val="es-ES_tradnl"/>
        </w:rPr>
      </w:pPr>
      <w:r w:rsidRPr="001450AF">
        <w:rPr>
          <w:rFonts w:ascii="Arial" w:hAnsi="Arial" w:cs="Arial"/>
          <w:sz w:val="22"/>
          <w:szCs w:val="23"/>
          <w:lang w:val="es-ES_tradnl"/>
        </w:rPr>
        <w:t>II. Auxiliar a los Agentes del Ministerio Público y órganos jurisdiccionales en el desempeño de sus funciones;</w:t>
      </w:r>
    </w:p>
    <w:p w:rsidR="001450AF" w:rsidRPr="001450AF" w:rsidRDefault="001450AF" w:rsidP="00466DE8">
      <w:pPr>
        <w:ind w:left="-284"/>
        <w:jc w:val="both"/>
        <w:rPr>
          <w:rFonts w:ascii="Arial" w:hAnsi="Arial" w:cs="Arial"/>
          <w:sz w:val="22"/>
          <w:szCs w:val="23"/>
          <w:lang w:val="es-ES_tradnl"/>
        </w:rPr>
      </w:pPr>
      <w:r w:rsidRPr="001450AF">
        <w:rPr>
          <w:rFonts w:ascii="Arial" w:hAnsi="Arial" w:cs="Arial"/>
          <w:sz w:val="22"/>
          <w:szCs w:val="23"/>
          <w:lang w:val="es-ES_tradnl"/>
        </w:rPr>
        <w:t>III. Implementar y coordinar los operativos destinados a prevenir la comisión de delitos, además de auxiliar y participar juntamente con Seguridad Pública del Estado, Policía Ministerial y otras corporaciones en la prestación de servicios de seguridad pública;</w:t>
      </w:r>
    </w:p>
    <w:p w:rsidR="001450AF" w:rsidRPr="001450AF" w:rsidRDefault="001450AF" w:rsidP="00466DE8">
      <w:pPr>
        <w:ind w:left="-284"/>
        <w:jc w:val="both"/>
        <w:rPr>
          <w:rFonts w:ascii="Arial" w:hAnsi="Arial" w:cs="Arial"/>
          <w:sz w:val="22"/>
          <w:szCs w:val="23"/>
          <w:lang w:val="es-ES_tradnl"/>
        </w:rPr>
      </w:pPr>
      <w:r w:rsidRPr="001450AF">
        <w:rPr>
          <w:rFonts w:ascii="Arial" w:hAnsi="Arial" w:cs="Arial"/>
          <w:sz w:val="22"/>
          <w:szCs w:val="23"/>
          <w:lang w:val="es-ES_tradnl"/>
        </w:rPr>
        <w:t xml:space="preserve">IV. Supervisar que el personal a su cargo, ante la comisión de un hecho delictivo realicen la protección del lugar de los hechos o del hallazgo, así como el resguardo y custodia de los indicios, y dar aviso inmediato al Ministerio Público; </w:t>
      </w:r>
    </w:p>
    <w:p w:rsidR="001450AF" w:rsidRPr="001450AF" w:rsidRDefault="001450AF" w:rsidP="00466DE8">
      <w:pPr>
        <w:ind w:left="-284"/>
        <w:jc w:val="both"/>
        <w:rPr>
          <w:rFonts w:ascii="Arial" w:hAnsi="Arial" w:cs="Arial"/>
          <w:sz w:val="22"/>
          <w:szCs w:val="23"/>
          <w:lang w:val="es-ES_tradnl"/>
        </w:rPr>
      </w:pPr>
      <w:r w:rsidRPr="001450AF">
        <w:rPr>
          <w:rFonts w:ascii="Arial" w:hAnsi="Arial" w:cs="Arial"/>
          <w:sz w:val="22"/>
          <w:szCs w:val="23"/>
          <w:lang w:val="es-ES_tradnl"/>
        </w:rPr>
        <w:t>V. Recibir las denuncias sobre hechos que puedan ser constitutivos de delitos e informar al Ministerio Público por cualquier medio y de inmediato, así como informar de las diligencias practicadas;</w:t>
      </w:r>
    </w:p>
    <w:p w:rsidR="001450AF" w:rsidRPr="001450AF" w:rsidRDefault="001450AF" w:rsidP="00466DE8">
      <w:pPr>
        <w:ind w:left="-284"/>
        <w:jc w:val="both"/>
        <w:rPr>
          <w:rFonts w:ascii="Arial" w:hAnsi="Arial" w:cs="Arial"/>
          <w:sz w:val="22"/>
          <w:szCs w:val="23"/>
          <w:lang w:val="es-ES_tradnl"/>
        </w:rPr>
      </w:pPr>
      <w:r w:rsidRPr="001450AF">
        <w:rPr>
          <w:rFonts w:ascii="Arial" w:hAnsi="Arial" w:cs="Arial"/>
          <w:sz w:val="22"/>
          <w:szCs w:val="23"/>
          <w:lang w:val="es-ES_tradnl"/>
        </w:rPr>
        <w:t>VI. Dar seguimiento a las denuncias captadas e identificar patrones delictivos;</w:t>
      </w:r>
    </w:p>
    <w:p w:rsidR="001450AF" w:rsidRPr="001450AF" w:rsidRDefault="001450AF" w:rsidP="00466DE8">
      <w:pPr>
        <w:ind w:left="-284"/>
        <w:jc w:val="both"/>
        <w:rPr>
          <w:rFonts w:ascii="Arial" w:hAnsi="Arial" w:cs="Arial"/>
          <w:sz w:val="22"/>
          <w:szCs w:val="23"/>
          <w:lang w:val="es-ES_tradnl"/>
        </w:rPr>
      </w:pPr>
      <w:r w:rsidRPr="001450AF">
        <w:rPr>
          <w:rFonts w:ascii="Arial" w:hAnsi="Arial" w:cs="Arial"/>
          <w:sz w:val="22"/>
          <w:szCs w:val="23"/>
          <w:lang w:val="es-ES_tradnl"/>
        </w:rPr>
        <w:t>VII. Verificar la veracidad de los datos aportados en informaciones anónimas, mediante los actos de investigación que consideren conducentes para este efecto;</w:t>
      </w:r>
    </w:p>
    <w:p w:rsidR="001450AF" w:rsidRPr="001450AF" w:rsidRDefault="001450AF" w:rsidP="00466DE8">
      <w:pPr>
        <w:ind w:left="-284"/>
        <w:jc w:val="both"/>
        <w:rPr>
          <w:rFonts w:ascii="Arial" w:hAnsi="Arial" w:cs="Arial"/>
          <w:sz w:val="22"/>
          <w:szCs w:val="23"/>
          <w:lang w:val="es-ES_tradnl"/>
        </w:rPr>
      </w:pPr>
      <w:r w:rsidRPr="001450AF">
        <w:rPr>
          <w:rFonts w:ascii="Arial" w:hAnsi="Arial" w:cs="Arial"/>
          <w:sz w:val="22"/>
          <w:szCs w:val="23"/>
          <w:lang w:val="es-ES_tradnl"/>
        </w:rPr>
        <w:t>VIII. Solicitar informes, documentos y datos para fines de la investigación;</w:t>
      </w:r>
    </w:p>
    <w:p w:rsidR="001450AF" w:rsidRPr="001450AF" w:rsidRDefault="001450AF" w:rsidP="00466DE8">
      <w:pPr>
        <w:ind w:left="-284"/>
        <w:jc w:val="both"/>
        <w:rPr>
          <w:rFonts w:ascii="Arial" w:hAnsi="Arial" w:cs="Arial"/>
          <w:sz w:val="22"/>
          <w:szCs w:val="23"/>
          <w:lang w:val="es-ES_tradnl"/>
        </w:rPr>
      </w:pPr>
      <w:r w:rsidRPr="001450AF">
        <w:rPr>
          <w:rFonts w:ascii="Arial" w:hAnsi="Arial" w:cs="Arial"/>
          <w:sz w:val="22"/>
          <w:szCs w:val="23"/>
          <w:lang w:val="es-ES_tradnl"/>
        </w:rPr>
        <w:t>IX. Investigar los delitos de forma ordenada, coherente y que sirva para el proceso penal;</w:t>
      </w:r>
    </w:p>
    <w:p w:rsidR="001450AF" w:rsidRPr="001450AF" w:rsidRDefault="001450AF" w:rsidP="00466DE8">
      <w:pPr>
        <w:ind w:left="-284"/>
        <w:jc w:val="both"/>
        <w:rPr>
          <w:rFonts w:ascii="Arial" w:hAnsi="Arial" w:cs="Arial"/>
          <w:sz w:val="22"/>
          <w:szCs w:val="23"/>
          <w:lang w:val="es-ES_tradnl"/>
        </w:rPr>
      </w:pPr>
      <w:r w:rsidRPr="001450AF">
        <w:rPr>
          <w:rFonts w:ascii="Arial" w:hAnsi="Arial" w:cs="Arial"/>
          <w:sz w:val="22"/>
          <w:szCs w:val="23"/>
          <w:lang w:val="es-ES_tradnl"/>
        </w:rPr>
        <w:t>X. Realizar las labores de identificación, documentación, recolección y embalaje de indicios y elementos materiales probatorios de acuerdo con su tipo y naturaleza;</w:t>
      </w:r>
    </w:p>
    <w:p w:rsidR="001450AF" w:rsidRPr="001450AF" w:rsidRDefault="001450AF" w:rsidP="00466DE8">
      <w:pPr>
        <w:ind w:left="-284"/>
        <w:jc w:val="both"/>
        <w:rPr>
          <w:rFonts w:ascii="Arial" w:hAnsi="Arial" w:cs="Arial"/>
          <w:sz w:val="22"/>
          <w:szCs w:val="23"/>
          <w:lang w:val="es-ES_tradnl"/>
        </w:rPr>
      </w:pPr>
      <w:r w:rsidRPr="001450AF">
        <w:rPr>
          <w:rFonts w:ascii="Arial" w:hAnsi="Arial" w:cs="Arial"/>
          <w:sz w:val="22"/>
          <w:szCs w:val="23"/>
          <w:lang w:val="es-ES_tradnl"/>
        </w:rPr>
        <w:t>XI. Identificar y elaborar informes respecto de las circunstancias de los hechos;</w:t>
      </w:r>
    </w:p>
    <w:p w:rsidR="001450AF" w:rsidRPr="001450AF" w:rsidRDefault="001450AF" w:rsidP="00466DE8">
      <w:pPr>
        <w:ind w:left="-284"/>
        <w:jc w:val="both"/>
        <w:rPr>
          <w:rFonts w:ascii="Arial" w:hAnsi="Arial" w:cs="Arial"/>
          <w:sz w:val="22"/>
          <w:szCs w:val="23"/>
          <w:lang w:val="es-ES_tradnl"/>
        </w:rPr>
      </w:pPr>
      <w:r w:rsidRPr="001450AF">
        <w:rPr>
          <w:rFonts w:ascii="Arial" w:hAnsi="Arial" w:cs="Arial"/>
          <w:sz w:val="22"/>
          <w:szCs w:val="23"/>
          <w:lang w:val="es-ES_tradnl"/>
        </w:rPr>
        <w:t>XII. Realizar la evaluación inicial del lugar y planeación de los métodos, técnicas y recursos necesarios para procesar el lugar; XIII. Operar los sistemas de registro y análisis de información policial;</w:t>
      </w:r>
    </w:p>
    <w:p w:rsidR="001450AF" w:rsidRPr="001450AF" w:rsidRDefault="001450AF" w:rsidP="00466DE8">
      <w:pPr>
        <w:ind w:left="-284"/>
        <w:jc w:val="both"/>
        <w:rPr>
          <w:rFonts w:ascii="Arial" w:hAnsi="Arial" w:cs="Arial"/>
          <w:sz w:val="22"/>
          <w:szCs w:val="23"/>
          <w:lang w:val="es-ES_tradnl"/>
        </w:rPr>
      </w:pPr>
      <w:r w:rsidRPr="001450AF">
        <w:rPr>
          <w:rFonts w:ascii="Arial" w:hAnsi="Arial" w:cs="Arial"/>
          <w:sz w:val="22"/>
          <w:szCs w:val="23"/>
          <w:lang w:val="es-ES_tradnl"/>
        </w:rPr>
        <w:t>XIV. Documentar y resguardar los registros de los actos relacionados a procesos investigativos;</w:t>
      </w:r>
    </w:p>
    <w:p w:rsidR="001450AF" w:rsidRPr="001450AF" w:rsidRDefault="001450AF" w:rsidP="00466DE8">
      <w:pPr>
        <w:ind w:left="-284"/>
        <w:jc w:val="both"/>
        <w:rPr>
          <w:rFonts w:ascii="Arial" w:hAnsi="Arial" w:cs="Arial"/>
          <w:sz w:val="22"/>
          <w:szCs w:val="23"/>
          <w:lang w:val="es-ES_tradnl"/>
        </w:rPr>
      </w:pPr>
      <w:r w:rsidRPr="001450AF">
        <w:rPr>
          <w:rFonts w:ascii="Arial" w:hAnsi="Arial" w:cs="Arial"/>
          <w:sz w:val="22"/>
          <w:szCs w:val="23"/>
          <w:lang w:val="es-ES_tradnl"/>
        </w:rPr>
        <w:t>XV. Llevar un registro de los casos en los que se haya intervenido dentro del proceso de cadena de custodia;</w:t>
      </w:r>
    </w:p>
    <w:p w:rsidR="001450AF" w:rsidRPr="001450AF" w:rsidRDefault="001450AF" w:rsidP="00466DE8">
      <w:pPr>
        <w:ind w:left="-284"/>
        <w:jc w:val="both"/>
        <w:rPr>
          <w:rFonts w:ascii="Arial" w:hAnsi="Arial" w:cs="Arial"/>
          <w:sz w:val="22"/>
          <w:szCs w:val="23"/>
          <w:lang w:val="es-ES_tradnl"/>
        </w:rPr>
      </w:pPr>
      <w:r w:rsidRPr="001450AF">
        <w:rPr>
          <w:rFonts w:ascii="Arial" w:hAnsi="Arial" w:cs="Arial"/>
          <w:sz w:val="22"/>
          <w:szCs w:val="23"/>
          <w:lang w:val="es-ES_tradnl"/>
        </w:rPr>
        <w:t>XVI. Elaborar e integrar los expedientes de investigación policial;</w:t>
      </w:r>
    </w:p>
    <w:p w:rsidR="001450AF" w:rsidRPr="001450AF" w:rsidRDefault="001450AF" w:rsidP="00466DE8">
      <w:pPr>
        <w:ind w:left="-284"/>
        <w:jc w:val="both"/>
        <w:rPr>
          <w:rFonts w:ascii="Arial" w:hAnsi="Arial" w:cs="Arial"/>
          <w:sz w:val="22"/>
          <w:szCs w:val="23"/>
          <w:lang w:val="es-ES_tradnl"/>
        </w:rPr>
      </w:pPr>
      <w:r w:rsidRPr="001450AF">
        <w:rPr>
          <w:rFonts w:ascii="Arial" w:hAnsi="Arial" w:cs="Arial"/>
          <w:sz w:val="22"/>
          <w:szCs w:val="23"/>
          <w:lang w:val="es-ES_tradnl"/>
        </w:rPr>
        <w:t>XVII. Crear y mantener actualizado el padrón por objetivos delincuenciales;</w:t>
      </w:r>
    </w:p>
    <w:p w:rsidR="001450AF" w:rsidRPr="001450AF" w:rsidRDefault="001450AF" w:rsidP="00466DE8">
      <w:pPr>
        <w:ind w:left="-284"/>
        <w:jc w:val="both"/>
        <w:rPr>
          <w:rFonts w:ascii="Arial" w:hAnsi="Arial" w:cs="Arial"/>
          <w:sz w:val="22"/>
          <w:szCs w:val="23"/>
          <w:lang w:val="es-ES_tradnl"/>
        </w:rPr>
      </w:pPr>
      <w:r w:rsidRPr="001450AF">
        <w:rPr>
          <w:rFonts w:ascii="Arial" w:hAnsi="Arial" w:cs="Arial"/>
          <w:sz w:val="22"/>
          <w:szCs w:val="23"/>
          <w:lang w:val="es-ES_tradnl"/>
        </w:rPr>
        <w:t>XVIII. Resguardar y proteger los indicios y elementos de prueba que la víctima y ofendido aporten en el momento de la intervención policial y remitirlos de inmediato al Ministerio Público encargado del asunto;</w:t>
      </w:r>
    </w:p>
    <w:p w:rsidR="001450AF" w:rsidRPr="001450AF" w:rsidRDefault="001450AF" w:rsidP="00466DE8">
      <w:pPr>
        <w:ind w:left="-284"/>
        <w:jc w:val="both"/>
        <w:rPr>
          <w:rFonts w:ascii="Arial" w:hAnsi="Arial" w:cs="Arial"/>
          <w:sz w:val="22"/>
          <w:szCs w:val="23"/>
          <w:lang w:val="es-ES_tradnl"/>
        </w:rPr>
      </w:pPr>
      <w:r w:rsidRPr="001450AF">
        <w:rPr>
          <w:rFonts w:ascii="Arial" w:hAnsi="Arial" w:cs="Arial"/>
          <w:sz w:val="22"/>
          <w:szCs w:val="23"/>
          <w:lang w:val="es-ES_tradnl"/>
        </w:rPr>
        <w:t>XIX. Proteger el lugar de los hechos y detección de riesgos y amenazas que puedan destruir, alterar, modificar, y/o contaminar los indicios/elementos materiales probatorios;</w:t>
      </w:r>
    </w:p>
    <w:p w:rsidR="001450AF" w:rsidRPr="001450AF" w:rsidRDefault="001450AF" w:rsidP="00466DE8">
      <w:pPr>
        <w:ind w:left="-284"/>
        <w:jc w:val="both"/>
        <w:rPr>
          <w:rFonts w:ascii="Arial" w:hAnsi="Arial" w:cs="Arial"/>
          <w:sz w:val="22"/>
          <w:szCs w:val="23"/>
          <w:lang w:val="es-ES_tradnl"/>
        </w:rPr>
      </w:pPr>
      <w:r w:rsidRPr="001450AF">
        <w:rPr>
          <w:rFonts w:ascii="Arial" w:hAnsi="Arial" w:cs="Arial"/>
          <w:sz w:val="22"/>
          <w:szCs w:val="23"/>
          <w:lang w:val="es-ES_tradnl"/>
        </w:rPr>
        <w:t>XX. Mantener debidamente informada a la Comisaría de las acciones desarrolladas, del funcionamiento e incidentes ocurridos en el reclusorio, así como presentar por escrito un informe mensual del mismo; y</w:t>
      </w:r>
    </w:p>
    <w:p w:rsidR="001450AF" w:rsidRPr="001450AF" w:rsidRDefault="001450AF" w:rsidP="00466DE8">
      <w:pPr>
        <w:ind w:left="-284"/>
        <w:jc w:val="both"/>
        <w:rPr>
          <w:rFonts w:ascii="Arial" w:hAnsi="Arial" w:cs="Arial"/>
          <w:sz w:val="22"/>
          <w:szCs w:val="23"/>
          <w:lang w:val="es-ES_tradnl"/>
        </w:rPr>
      </w:pPr>
      <w:r w:rsidRPr="001450AF">
        <w:rPr>
          <w:rFonts w:ascii="Arial" w:hAnsi="Arial" w:cs="Arial"/>
          <w:sz w:val="22"/>
          <w:szCs w:val="23"/>
          <w:lang w:val="es-ES_tradnl"/>
        </w:rPr>
        <w:t>XXI. Las que le ordene la Comisaría, la de Inspección General de Operación Policía, así como las demás que las leyes y reglamentos aplicables establezcan.</w:t>
      </w:r>
    </w:p>
    <w:sectPr w:rsidR="001450AF" w:rsidRPr="001450AF" w:rsidSect="002B6840">
      <w:headerReference w:type="default" r:id="rId8"/>
      <w:pgSz w:w="12240" w:h="15840"/>
      <w:pgMar w:top="2237" w:right="1183" w:bottom="1440" w:left="1417" w:header="1417" w:footer="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3BC" w:rsidRDefault="002243BC">
      <w:r>
        <w:separator/>
      </w:r>
    </w:p>
  </w:endnote>
  <w:endnote w:type="continuationSeparator" w:id="0">
    <w:p w:rsidR="002243BC" w:rsidRDefault="00224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3BC" w:rsidRDefault="002243BC">
      <w:r>
        <w:separator/>
      </w:r>
    </w:p>
  </w:footnote>
  <w:footnote w:type="continuationSeparator" w:id="0">
    <w:p w:rsidR="002243BC" w:rsidRDefault="002243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7D5" w:rsidRPr="001F179A" w:rsidRDefault="00F34A20" w:rsidP="00F34A20">
    <w:pPr>
      <w:ind w:left="-567" w:right="133"/>
      <w:jc w:val="right"/>
      <w:rPr>
        <w:sz w:val="23"/>
        <w:szCs w:val="23"/>
        <w:lang w:val="es-MX"/>
      </w:rPr>
    </w:pPr>
    <w:r w:rsidRPr="001F179A">
      <w:rPr>
        <w:rFonts w:ascii="Arial" w:hAnsi="Arial" w:cs="Arial"/>
        <w:noProof/>
        <w:sz w:val="23"/>
        <w:szCs w:val="23"/>
        <w:lang w:val="es-ES" w:eastAsia="es-ES"/>
      </w:rPr>
      <w:drawing>
        <wp:anchor distT="0" distB="0" distL="114300" distR="114300" simplePos="0" relativeHeight="251660288" behindDoc="0" locked="0" layoutInCell="1" allowOverlap="1" wp14:anchorId="3369938C" wp14:editId="744E29B6">
          <wp:simplePos x="0" y="0"/>
          <wp:positionH relativeFrom="column">
            <wp:posOffset>-394970</wp:posOffset>
          </wp:positionH>
          <wp:positionV relativeFrom="paragraph">
            <wp:posOffset>-728345</wp:posOffset>
          </wp:positionV>
          <wp:extent cx="2757805" cy="1133475"/>
          <wp:effectExtent l="0" t="0" r="0" b="9525"/>
          <wp:wrapSquare wrapText="bothSides"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scudo de armas 21-24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634" b="10563"/>
                  <a:stretch/>
                </pic:blipFill>
                <pic:spPr bwMode="auto">
                  <a:xfrm>
                    <a:off x="0" y="0"/>
                    <a:ext cx="2757805" cy="11334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156217"/>
    <w:multiLevelType w:val="hybridMultilevel"/>
    <w:tmpl w:val="055AAA14"/>
    <w:lvl w:ilvl="0" w:tplc="92A66C38">
      <w:start w:val="2"/>
      <w:numFmt w:val="bullet"/>
      <w:lvlText w:val=""/>
      <w:lvlJc w:val="left"/>
      <w:pPr>
        <w:ind w:left="76" w:hanging="360"/>
      </w:pPr>
      <w:rPr>
        <w:rFonts w:ascii="Symbol" w:eastAsia="Times New Roman" w:hAnsi="Symbol" w:cs="Tahoma" w:hint="default"/>
      </w:rPr>
    </w:lvl>
    <w:lvl w:ilvl="1" w:tplc="080A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" w15:restartNumberingAfterBreak="0">
    <w:nsid w:val="40F371EA"/>
    <w:multiLevelType w:val="hybridMultilevel"/>
    <w:tmpl w:val="DF22B8A4"/>
    <w:lvl w:ilvl="0" w:tplc="C916FE6A">
      <w:start w:val="1"/>
      <w:numFmt w:val="bullet"/>
      <w:lvlText w:val=""/>
      <w:lvlJc w:val="left"/>
      <w:pPr>
        <w:ind w:left="-207" w:hanging="360"/>
      </w:pPr>
      <w:rPr>
        <w:rFonts w:ascii="Symbol" w:eastAsia="Times New Roman" w:hAnsi="Symbol" w:cs="Tahoma" w:hint="default"/>
      </w:rPr>
    </w:lvl>
    <w:lvl w:ilvl="1" w:tplc="080A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2" w15:restartNumberingAfterBreak="0">
    <w:nsid w:val="718723A9"/>
    <w:multiLevelType w:val="hybridMultilevel"/>
    <w:tmpl w:val="4E9E8FE6"/>
    <w:lvl w:ilvl="0" w:tplc="D83C2522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513" w:hanging="360"/>
      </w:pPr>
    </w:lvl>
    <w:lvl w:ilvl="2" w:tplc="080A001B" w:tentative="1">
      <w:start w:val="1"/>
      <w:numFmt w:val="lowerRoman"/>
      <w:lvlText w:val="%3."/>
      <w:lvlJc w:val="right"/>
      <w:pPr>
        <w:ind w:left="1233" w:hanging="180"/>
      </w:pPr>
    </w:lvl>
    <w:lvl w:ilvl="3" w:tplc="080A000F" w:tentative="1">
      <w:start w:val="1"/>
      <w:numFmt w:val="decimal"/>
      <w:lvlText w:val="%4."/>
      <w:lvlJc w:val="left"/>
      <w:pPr>
        <w:ind w:left="1953" w:hanging="360"/>
      </w:pPr>
    </w:lvl>
    <w:lvl w:ilvl="4" w:tplc="080A0019" w:tentative="1">
      <w:start w:val="1"/>
      <w:numFmt w:val="lowerLetter"/>
      <w:lvlText w:val="%5."/>
      <w:lvlJc w:val="left"/>
      <w:pPr>
        <w:ind w:left="2673" w:hanging="360"/>
      </w:pPr>
    </w:lvl>
    <w:lvl w:ilvl="5" w:tplc="080A001B" w:tentative="1">
      <w:start w:val="1"/>
      <w:numFmt w:val="lowerRoman"/>
      <w:lvlText w:val="%6."/>
      <w:lvlJc w:val="right"/>
      <w:pPr>
        <w:ind w:left="3393" w:hanging="180"/>
      </w:pPr>
    </w:lvl>
    <w:lvl w:ilvl="6" w:tplc="080A000F" w:tentative="1">
      <w:start w:val="1"/>
      <w:numFmt w:val="decimal"/>
      <w:lvlText w:val="%7."/>
      <w:lvlJc w:val="left"/>
      <w:pPr>
        <w:ind w:left="4113" w:hanging="360"/>
      </w:pPr>
    </w:lvl>
    <w:lvl w:ilvl="7" w:tplc="080A0019" w:tentative="1">
      <w:start w:val="1"/>
      <w:numFmt w:val="lowerLetter"/>
      <w:lvlText w:val="%8."/>
      <w:lvlJc w:val="left"/>
      <w:pPr>
        <w:ind w:left="4833" w:hanging="360"/>
      </w:pPr>
    </w:lvl>
    <w:lvl w:ilvl="8" w:tplc="08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 w15:restartNumberingAfterBreak="0">
    <w:nsid w:val="7F942873"/>
    <w:multiLevelType w:val="hybridMultilevel"/>
    <w:tmpl w:val="1E4E1C32"/>
    <w:lvl w:ilvl="0" w:tplc="080A0005">
      <w:start w:val="1"/>
      <w:numFmt w:val="bullet"/>
      <w:lvlText w:val=""/>
      <w:lvlJc w:val="left"/>
      <w:pPr>
        <w:ind w:left="1134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D21"/>
    <w:rsid w:val="00026B4F"/>
    <w:rsid w:val="00026C37"/>
    <w:rsid w:val="00027984"/>
    <w:rsid w:val="000725E9"/>
    <w:rsid w:val="00076448"/>
    <w:rsid w:val="000E34AD"/>
    <w:rsid w:val="001230D8"/>
    <w:rsid w:val="001450AF"/>
    <w:rsid w:val="00156F42"/>
    <w:rsid w:val="00167820"/>
    <w:rsid w:val="001C2092"/>
    <w:rsid w:val="001F179A"/>
    <w:rsid w:val="002243BC"/>
    <w:rsid w:val="00273B09"/>
    <w:rsid w:val="00274D62"/>
    <w:rsid w:val="00274D9C"/>
    <w:rsid w:val="002A27B9"/>
    <w:rsid w:val="002B6840"/>
    <w:rsid w:val="0031440F"/>
    <w:rsid w:val="003B0BA6"/>
    <w:rsid w:val="003C12E2"/>
    <w:rsid w:val="003E0045"/>
    <w:rsid w:val="003E317F"/>
    <w:rsid w:val="00417F60"/>
    <w:rsid w:val="00423944"/>
    <w:rsid w:val="004355A2"/>
    <w:rsid w:val="00441C81"/>
    <w:rsid w:val="00450E4D"/>
    <w:rsid w:val="00462A6D"/>
    <w:rsid w:val="00466DE8"/>
    <w:rsid w:val="004677D5"/>
    <w:rsid w:val="0048479F"/>
    <w:rsid w:val="004861CD"/>
    <w:rsid w:val="004B63CA"/>
    <w:rsid w:val="004D56BB"/>
    <w:rsid w:val="00503CE5"/>
    <w:rsid w:val="0051372F"/>
    <w:rsid w:val="00556517"/>
    <w:rsid w:val="00574A4A"/>
    <w:rsid w:val="006142F4"/>
    <w:rsid w:val="00627C69"/>
    <w:rsid w:val="006773C4"/>
    <w:rsid w:val="006E16A3"/>
    <w:rsid w:val="007046B7"/>
    <w:rsid w:val="007212E6"/>
    <w:rsid w:val="00722BEB"/>
    <w:rsid w:val="00725E7B"/>
    <w:rsid w:val="007759B4"/>
    <w:rsid w:val="007F1739"/>
    <w:rsid w:val="008378F6"/>
    <w:rsid w:val="00863F88"/>
    <w:rsid w:val="008669E9"/>
    <w:rsid w:val="008A4203"/>
    <w:rsid w:val="008D1E3C"/>
    <w:rsid w:val="008D518F"/>
    <w:rsid w:val="008F56CD"/>
    <w:rsid w:val="008F74A8"/>
    <w:rsid w:val="0094051E"/>
    <w:rsid w:val="00950958"/>
    <w:rsid w:val="00954923"/>
    <w:rsid w:val="009B3E4A"/>
    <w:rsid w:val="009C0CDD"/>
    <w:rsid w:val="009D01B8"/>
    <w:rsid w:val="009D0644"/>
    <w:rsid w:val="00A55D87"/>
    <w:rsid w:val="00A7143F"/>
    <w:rsid w:val="00AB1527"/>
    <w:rsid w:val="00AD0396"/>
    <w:rsid w:val="00AF23F6"/>
    <w:rsid w:val="00B00C29"/>
    <w:rsid w:val="00B70F04"/>
    <w:rsid w:val="00B85A14"/>
    <w:rsid w:val="00C1015C"/>
    <w:rsid w:val="00C879AB"/>
    <w:rsid w:val="00CF3D21"/>
    <w:rsid w:val="00D23210"/>
    <w:rsid w:val="00D6320F"/>
    <w:rsid w:val="00D82F0B"/>
    <w:rsid w:val="00E64CAB"/>
    <w:rsid w:val="00E856BE"/>
    <w:rsid w:val="00EA2F03"/>
    <w:rsid w:val="00EA3A4E"/>
    <w:rsid w:val="00EB5E21"/>
    <w:rsid w:val="00EE3689"/>
    <w:rsid w:val="00F332D1"/>
    <w:rsid w:val="00F34A20"/>
    <w:rsid w:val="00F93868"/>
    <w:rsid w:val="00FB3493"/>
    <w:rsid w:val="00FD7A90"/>
    <w:rsid w:val="00FE4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5BE37E3-4FB1-4A47-B7CC-126EB5A92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it-IT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lang w:val="en-US" w:eastAsia="en-US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Hipervnculo">
    <w:name w:val="Hyperlink"/>
    <w:rPr>
      <w:u w:val="single"/>
    </w:rPr>
  </w:style>
  <w:style w:type="table" w:customStyle="1" w:styleId="TableNormal0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rPr>
      <w:rFonts w:ascii="Helvetica Neue" w:eastAsia="Arial Unicode MS" w:hAnsi="Helvetica Neue" w:cs="Arial Unicode MS"/>
      <w:color w:val="000000"/>
      <w:sz w:val="22"/>
      <w:szCs w:val="22"/>
      <w:lang w:val="pt-PT"/>
      <w14:textOutline w14:w="0" w14:cap="flat" w14:cmpd="sng" w14:algn="ctr">
        <w14:noFill/>
        <w14:prstDash w14:val="solid"/>
        <w14:bevel/>
      </w14:textOutline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cabezado">
    <w:name w:val="header"/>
    <w:basedOn w:val="Normal"/>
    <w:link w:val="EncabezadoCar"/>
    <w:uiPriority w:val="99"/>
    <w:unhideWhenUsed/>
    <w:rsid w:val="00274D9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74D9C"/>
    <w:rPr>
      <w:lang w:val="en-US" w:eastAsia="en-US"/>
    </w:rPr>
  </w:style>
  <w:style w:type="paragraph" w:styleId="Piedepgina">
    <w:name w:val="footer"/>
    <w:basedOn w:val="Normal"/>
    <w:link w:val="PiedepginaCar"/>
    <w:uiPriority w:val="99"/>
    <w:unhideWhenUsed/>
    <w:rsid w:val="00274D9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74D9C"/>
    <w:rPr>
      <w:lang w:val="en-US" w:eastAsia="en-US"/>
    </w:rPr>
  </w:style>
  <w:style w:type="paragraph" w:customStyle="1" w:styleId="ecxmsonormal">
    <w:name w:val="ecxmsonormal"/>
    <w:basedOn w:val="Normal"/>
    <w:rsid w:val="007F1739"/>
    <w:pPr>
      <w:spacing w:after="324"/>
    </w:pPr>
    <w:rPr>
      <w:lang w:val="es-MX" w:eastAsia="es-MX"/>
    </w:rPr>
  </w:style>
  <w:style w:type="paragraph" w:styleId="Sinespaciado">
    <w:name w:val="No Spacing"/>
    <w:uiPriority w:val="1"/>
    <w:qFormat/>
    <w:rsid w:val="007F1739"/>
    <w:rPr>
      <w:rFonts w:ascii="Calibri" w:eastAsia="Calibri" w:hAnsi="Calibri"/>
      <w:sz w:val="22"/>
      <w:szCs w:val="22"/>
      <w:lang w:val="es-MX" w:eastAsia="en-US"/>
    </w:rPr>
  </w:style>
  <w:style w:type="paragraph" w:styleId="Prrafodelista">
    <w:name w:val="List Paragraph"/>
    <w:basedOn w:val="Normal"/>
    <w:link w:val="PrrafodelistaCar"/>
    <w:uiPriority w:val="34"/>
    <w:qFormat/>
    <w:rsid w:val="008D518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MX"/>
    </w:rPr>
  </w:style>
  <w:style w:type="character" w:customStyle="1" w:styleId="PrrafodelistaCar">
    <w:name w:val="Párrafo de lista Car"/>
    <w:link w:val="Prrafodelista"/>
    <w:uiPriority w:val="34"/>
    <w:locked/>
    <w:rsid w:val="008D518F"/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table" w:styleId="Tablaconcuadrcula">
    <w:name w:val="Table Grid"/>
    <w:basedOn w:val="Tablanormal"/>
    <w:uiPriority w:val="39"/>
    <w:rsid w:val="009D01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1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0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7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18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1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9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2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2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0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y7stQmCRqzHXKcBph1ZZUaRT9w==">AMUW2mVnH+gv2liLKrboL0DF9Hd3VWNJFzoYpxsvYFE1kfsppF60nu/MyW7+f19z1M437S2T1dwddC8oQJ2AzfUG/NwfAat7gqOV5rEfzxn6fG+KjQrYrQc=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1</Pages>
  <Words>447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Angelica Maria Ortiz Ledezma</dc:creator>
  <cp:lastModifiedBy>Daniela Villarreal</cp:lastModifiedBy>
  <cp:revision>43</cp:revision>
  <dcterms:created xsi:type="dcterms:W3CDTF">2021-10-22T19:42:00Z</dcterms:created>
  <dcterms:modified xsi:type="dcterms:W3CDTF">2022-03-10T02:30:00Z</dcterms:modified>
</cp:coreProperties>
</file>