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489E1" w14:textId="44F8446A" w:rsidR="00705C81" w:rsidRDefault="00705C81" w:rsidP="00705C81">
      <w:pPr>
        <w:spacing w:after="0" w:line="240" w:lineRule="auto"/>
        <w:jc w:val="center"/>
        <w:rPr>
          <w:rFonts w:ascii="Cambria" w:hAnsi="Cambria"/>
          <w:b/>
          <w:sz w:val="24"/>
          <w:szCs w:val="24"/>
        </w:rPr>
      </w:pPr>
      <w:r w:rsidRPr="004D407D">
        <w:rPr>
          <w:rFonts w:ascii="Cambria" w:hAnsi="Cambria"/>
          <w:b/>
          <w:sz w:val="24"/>
          <w:szCs w:val="24"/>
        </w:rPr>
        <w:t>ACTA DE LA</w:t>
      </w:r>
      <w:r w:rsidR="00A6093A">
        <w:rPr>
          <w:rFonts w:ascii="Cambria" w:hAnsi="Cambria"/>
          <w:b/>
          <w:sz w:val="24"/>
          <w:szCs w:val="24"/>
        </w:rPr>
        <w:t xml:space="preserve"> </w:t>
      </w:r>
      <w:r w:rsidR="00E25670">
        <w:rPr>
          <w:rFonts w:ascii="Cambria" w:hAnsi="Cambria"/>
          <w:b/>
          <w:sz w:val="24"/>
          <w:szCs w:val="24"/>
        </w:rPr>
        <w:t>TERCER</w:t>
      </w:r>
      <w:r w:rsidRPr="004D407D">
        <w:rPr>
          <w:rFonts w:ascii="Cambria" w:hAnsi="Cambria"/>
          <w:b/>
          <w:sz w:val="24"/>
          <w:szCs w:val="24"/>
        </w:rPr>
        <w:t xml:space="preserve"> SESIÓN EXTRAORDINARIA </w:t>
      </w:r>
    </w:p>
    <w:p w14:paraId="03656C14" w14:textId="4E4B7130" w:rsidR="00AD1FC1" w:rsidRPr="004D407D" w:rsidRDefault="00AD1FC1" w:rsidP="00705C81">
      <w:pPr>
        <w:spacing w:after="0" w:line="240" w:lineRule="auto"/>
        <w:jc w:val="center"/>
        <w:rPr>
          <w:rFonts w:ascii="Cambria" w:hAnsi="Cambria"/>
          <w:b/>
          <w:sz w:val="24"/>
          <w:szCs w:val="24"/>
        </w:rPr>
      </w:pPr>
      <w:r>
        <w:rPr>
          <w:rFonts w:ascii="Cambria" w:hAnsi="Cambria"/>
          <w:b/>
          <w:sz w:val="24"/>
          <w:szCs w:val="24"/>
        </w:rPr>
        <w:t>OCTUBRE 08 DE 2021</w:t>
      </w:r>
    </w:p>
    <w:p w14:paraId="1D4CDF11" w14:textId="77777777" w:rsidR="00705C81" w:rsidRPr="004D407D" w:rsidRDefault="00705C81" w:rsidP="00705C81">
      <w:pPr>
        <w:spacing w:after="0" w:line="240" w:lineRule="auto"/>
        <w:jc w:val="center"/>
        <w:rPr>
          <w:rFonts w:ascii="Cambria" w:hAnsi="Cambria"/>
          <w:b/>
          <w:sz w:val="24"/>
          <w:szCs w:val="24"/>
        </w:rPr>
      </w:pPr>
      <w:r w:rsidRPr="004D407D">
        <w:rPr>
          <w:rFonts w:ascii="Cambria" w:hAnsi="Cambria"/>
          <w:b/>
          <w:sz w:val="24"/>
          <w:szCs w:val="24"/>
        </w:rPr>
        <w:t xml:space="preserve">DEL COMITÉ DE TRANSPARENCIA </w:t>
      </w:r>
    </w:p>
    <w:p w14:paraId="29163F82" w14:textId="00AB5F33" w:rsidR="00705C81" w:rsidRDefault="00C633C3" w:rsidP="00705C81">
      <w:pPr>
        <w:spacing w:after="0" w:line="240" w:lineRule="auto"/>
        <w:jc w:val="center"/>
        <w:rPr>
          <w:rFonts w:ascii="Cambria" w:hAnsi="Cambria"/>
          <w:b/>
          <w:sz w:val="24"/>
          <w:szCs w:val="24"/>
        </w:rPr>
      </w:pPr>
      <w:r w:rsidRPr="008D5012">
        <w:rPr>
          <w:rFonts w:ascii="Cambria" w:hAnsi="Cambria"/>
          <w:b/>
          <w:sz w:val="24"/>
          <w:szCs w:val="24"/>
        </w:rPr>
        <w:t xml:space="preserve">DE </w:t>
      </w:r>
      <w:r w:rsidR="00A6093A" w:rsidRPr="008D5012">
        <w:rPr>
          <w:rFonts w:ascii="Cambria" w:hAnsi="Cambria"/>
          <w:b/>
          <w:sz w:val="24"/>
          <w:szCs w:val="24"/>
        </w:rPr>
        <w:t xml:space="preserve">LA </w:t>
      </w:r>
      <w:r w:rsidR="008D5012" w:rsidRPr="008D5012">
        <w:rPr>
          <w:rFonts w:ascii="Cambria" w:hAnsi="Cambria"/>
          <w:b/>
          <w:sz w:val="24"/>
          <w:szCs w:val="24"/>
        </w:rPr>
        <w:t>TESORERÍA</w:t>
      </w:r>
      <w:r w:rsidR="00A6093A" w:rsidRPr="008D5012">
        <w:rPr>
          <w:rFonts w:ascii="Cambria" w:hAnsi="Cambria"/>
          <w:b/>
          <w:sz w:val="24"/>
          <w:szCs w:val="24"/>
        </w:rPr>
        <w:t xml:space="preserve"> MUNICIPAL DE MONTERREY</w:t>
      </w:r>
      <w:r w:rsidRPr="004D407D">
        <w:rPr>
          <w:rFonts w:ascii="Cambria" w:hAnsi="Cambria"/>
          <w:b/>
          <w:sz w:val="24"/>
          <w:szCs w:val="24"/>
        </w:rPr>
        <w:t xml:space="preserve"> </w:t>
      </w:r>
    </w:p>
    <w:p w14:paraId="496FD8C1" w14:textId="77777777" w:rsidR="00C2432B" w:rsidRPr="004D407D" w:rsidRDefault="00C2432B" w:rsidP="00705C81">
      <w:pPr>
        <w:spacing w:after="0" w:line="240" w:lineRule="auto"/>
        <w:jc w:val="center"/>
        <w:rPr>
          <w:rFonts w:ascii="Cambria" w:hAnsi="Cambria"/>
          <w:b/>
          <w:sz w:val="24"/>
          <w:szCs w:val="24"/>
        </w:rPr>
      </w:pPr>
    </w:p>
    <w:p w14:paraId="0E3990EE" w14:textId="3A609200" w:rsidR="008D5012" w:rsidRPr="00CF09A4" w:rsidRDefault="00705C81" w:rsidP="008D5012">
      <w:pPr>
        <w:tabs>
          <w:tab w:val="left" w:pos="6379"/>
        </w:tabs>
        <w:spacing w:before="120" w:after="120" w:line="240" w:lineRule="auto"/>
        <w:jc w:val="both"/>
        <w:rPr>
          <w:rFonts w:asciiTheme="majorHAnsi" w:hAnsiTheme="majorHAnsi"/>
          <w:b/>
          <w:sz w:val="24"/>
          <w:szCs w:val="24"/>
        </w:rPr>
      </w:pPr>
      <w:r w:rsidRPr="004D407D">
        <w:rPr>
          <w:rFonts w:ascii="Cambria" w:hAnsi="Cambria"/>
          <w:sz w:val="24"/>
          <w:szCs w:val="24"/>
        </w:rPr>
        <w:t>En la Ciudad de Monterrey, Nuevo León, siendo las 1</w:t>
      </w:r>
      <w:r w:rsidR="00C2432B">
        <w:rPr>
          <w:rFonts w:ascii="Cambria" w:hAnsi="Cambria"/>
          <w:sz w:val="24"/>
          <w:szCs w:val="24"/>
        </w:rPr>
        <w:t>1</w:t>
      </w:r>
      <w:r w:rsidRPr="004D407D">
        <w:rPr>
          <w:rFonts w:ascii="Cambria" w:hAnsi="Cambria"/>
          <w:sz w:val="24"/>
          <w:szCs w:val="24"/>
        </w:rPr>
        <w:t>:00-</w:t>
      </w:r>
      <w:r w:rsidR="00C2432B">
        <w:rPr>
          <w:rFonts w:ascii="Cambria" w:hAnsi="Cambria"/>
          <w:sz w:val="24"/>
          <w:szCs w:val="24"/>
        </w:rPr>
        <w:t>once</w:t>
      </w:r>
      <w:r w:rsidRPr="004D407D">
        <w:rPr>
          <w:rFonts w:ascii="Cambria" w:hAnsi="Cambria"/>
          <w:sz w:val="24"/>
          <w:szCs w:val="24"/>
        </w:rPr>
        <w:t xml:space="preserve"> horas del día </w:t>
      </w:r>
      <w:r w:rsidR="00C2432B">
        <w:rPr>
          <w:rFonts w:ascii="Cambria" w:hAnsi="Cambria"/>
          <w:sz w:val="24"/>
          <w:szCs w:val="24"/>
        </w:rPr>
        <w:t>0</w:t>
      </w:r>
      <w:r w:rsidR="00582BD6">
        <w:rPr>
          <w:rFonts w:ascii="Cambria" w:hAnsi="Cambria"/>
          <w:sz w:val="24"/>
          <w:szCs w:val="24"/>
        </w:rPr>
        <w:t>8</w:t>
      </w:r>
      <w:r w:rsidR="00BE4099">
        <w:rPr>
          <w:rFonts w:ascii="Cambria" w:hAnsi="Cambria"/>
          <w:sz w:val="24"/>
          <w:szCs w:val="24"/>
        </w:rPr>
        <w:t>-</w:t>
      </w:r>
      <w:r w:rsidR="00582BD6">
        <w:rPr>
          <w:rFonts w:ascii="Cambria" w:hAnsi="Cambria"/>
          <w:sz w:val="24"/>
          <w:szCs w:val="24"/>
        </w:rPr>
        <w:t>ocho</w:t>
      </w:r>
      <w:r w:rsidR="008F62B2">
        <w:rPr>
          <w:rFonts w:ascii="Cambria" w:hAnsi="Cambria"/>
          <w:sz w:val="24"/>
          <w:szCs w:val="24"/>
        </w:rPr>
        <w:t xml:space="preserve"> </w:t>
      </w:r>
      <w:r w:rsidR="00D94E30">
        <w:rPr>
          <w:rFonts w:ascii="Cambria" w:hAnsi="Cambria"/>
          <w:sz w:val="24"/>
          <w:szCs w:val="24"/>
        </w:rPr>
        <w:t xml:space="preserve">de </w:t>
      </w:r>
      <w:r w:rsidR="00C2432B">
        <w:rPr>
          <w:rFonts w:ascii="Cambria" w:hAnsi="Cambria"/>
          <w:sz w:val="24"/>
          <w:szCs w:val="24"/>
        </w:rPr>
        <w:t>octubre</w:t>
      </w:r>
      <w:r w:rsidR="00D94E30">
        <w:rPr>
          <w:rFonts w:ascii="Cambria" w:hAnsi="Cambria"/>
          <w:sz w:val="24"/>
          <w:szCs w:val="24"/>
        </w:rPr>
        <w:t xml:space="preserve"> de 2021-dos mil v</w:t>
      </w:r>
      <w:r w:rsidRPr="004D407D">
        <w:rPr>
          <w:rFonts w:ascii="Cambria" w:hAnsi="Cambria"/>
          <w:sz w:val="24"/>
          <w:szCs w:val="24"/>
        </w:rPr>
        <w:t xml:space="preserve">eintiuno, con fundamento en el Capítulo III del Título Segundo de la Ley de Transparencia y Acceso a la Información Pública del Estado de Nuevo León, en lo sucesivo Ley de Transparencia y el Capítulo Tercero del </w:t>
      </w:r>
      <w:r w:rsidRPr="004D407D">
        <w:rPr>
          <w:rFonts w:ascii="Cambria" w:hAnsi="Cambria"/>
          <w:b/>
          <w:sz w:val="24"/>
          <w:szCs w:val="24"/>
        </w:rPr>
        <w:t xml:space="preserve">ACUERDO QUE REGULA LA INTEGRACIÓN, FUNCIONAMIENTO Y ATRIBUCIONES DE LAS UNIDADES DE TRANSPARENCIA Y COMITÉS DE TRANSPARENCIA DE LOS SUJETOS OBLIGADOS DE LA ADMINISTRACIÓN PÚBLICA DEL MUNICIPIO DE MONTERREY Y EL SISTEMA INSTITUCIONAL DE ARCHIVOS, </w:t>
      </w:r>
      <w:r w:rsidRPr="004D407D">
        <w:rPr>
          <w:rFonts w:ascii="Cambria" w:hAnsi="Cambria"/>
          <w:sz w:val="24"/>
          <w:szCs w:val="24"/>
        </w:rPr>
        <w:t>en lo sucesivo el Acuerdo,</w:t>
      </w:r>
      <w:r w:rsidRPr="004D407D">
        <w:rPr>
          <w:rFonts w:ascii="Cambria" w:hAnsi="Cambria"/>
          <w:b/>
          <w:sz w:val="24"/>
          <w:szCs w:val="24"/>
        </w:rPr>
        <w:t xml:space="preserve"> </w:t>
      </w:r>
      <w:r w:rsidRPr="004D407D">
        <w:rPr>
          <w:rFonts w:ascii="Cambria" w:hAnsi="Cambria"/>
          <w:sz w:val="24"/>
          <w:szCs w:val="24"/>
        </w:rPr>
        <w:t xml:space="preserve">se procede a celebrar </w:t>
      </w:r>
      <w:r w:rsidR="008D5012" w:rsidRPr="00CF09A4">
        <w:rPr>
          <w:rFonts w:ascii="Cambria" w:hAnsi="Cambria"/>
          <w:b/>
          <w:sz w:val="24"/>
          <w:szCs w:val="24"/>
        </w:rPr>
        <w:t xml:space="preserve">sesión extraordinaria del Comité de Transparencia de </w:t>
      </w:r>
      <w:r w:rsidR="008D5012" w:rsidRPr="00CF09A4">
        <w:rPr>
          <w:rFonts w:ascii="Cambria" w:hAnsi="Cambria" w:cstheme="majorHAnsi"/>
          <w:b/>
          <w:sz w:val="24"/>
          <w:szCs w:val="24"/>
        </w:rPr>
        <w:t xml:space="preserve">la Tesorería del Municipio de Monterrey, </w:t>
      </w:r>
      <w:r w:rsidR="008D5012" w:rsidRPr="00CF09A4">
        <w:rPr>
          <w:rFonts w:ascii="Cambria" w:hAnsi="Cambria" w:cstheme="majorHAnsi"/>
          <w:sz w:val="24"/>
          <w:szCs w:val="24"/>
        </w:rPr>
        <w:t>estando presentes l</w:t>
      </w:r>
      <w:r w:rsidR="00C2432B">
        <w:rPr>
          <w:rFonts w:ascii="Cambria" w:hAnsi="Cambria" w:cstheme="majorHAnsi"/>
          <w:sz w:val="24"/>
          <w:szCs w:val="24"/>
        </w:rPr>
        <w:t>a</w:t>
      </w:r>
      <w:r w:rsidR="008D5012" w:rsidRPr="00CF09A4">
        <w:rPr>
          <w:rFonts w:ascii="Cambria" w:hAnsi="Cambria" w:cstheme="majorHAnsi"/>
          <w:sz w:val="24"/>
          <w:szCs w:val="24"/>
        </w:rPr>
        <w:t xml:space="preserve"> Director</w:t>
      </w:r>
      <w:r w:rsidR="007448AF">
        <w:rPr>
          <w:rFonts w:ascii="Cambria" w:hAnsi="Cambria" w:cstheme="majorHAnsi"/>
          <w:sz w:val="24"/>
          <w:szCs w:val="24"/>
        </w:rPr>
        <w:t>a</w:t>
      </w:r>
      <w:r w:rsidR="008D5012" w:rsidRPr="00CF09A4">
        <w:rPr>
          <w:rFonts w:ascii="Cambria" w:hAnsi="Cambria" w:cstheme="majorHAnsi"/>
          <w:sz w:val="24"/>
          <w:szCs w:val="24"/>
        </w:rPr>
        <w:t xml:space="preserve"> de Egresos, </w:t>
      </w:r>
      <w:r w:rsidR="00C2432B">
        <w:rPr>
          <w:rFonts w:ascii="Cambria" w:hAnsi="Cambria" w:cstheme="majorHAnsi"/>
          <w:sz w:val="24"/>
          <w:szCs w:val="24"/>
        </w:rPr>
        <w:t xml:space="preserve">C.P. Miriam Moreno Rojas, </w:t>
      </w:r>
      <w:r w:rsidR="008D5012" w:rsidRPr="00CF09A4">
        <w:rPr>
          <w:rFonts w:ascii="Cambria" w:hAnsi="Cambria" w:cstheme="majorHAnsi"/>
          <w:b/>
          <w:sz w:val="24"/>
          <w:szCs w:val="24"/>
        </w:rPr>
        <w:t>President</w:t>
      </w:r>
      <w:r w:rsidR="00C2432B">
        <w:rPr>
          <w:rFonts w:ascii="Cambria" w:hAnsi="Cambria" w:cstheme="majorHAnsi"/>
          <w:b/>
          <w:sz w:val="24"/>
          <w:szCs w:val="24"/>
        </w:rPr>
        <w:t>a</w:t>
      </w:r>
      <w:r w:rsidR="008D5012" w:rsidRPr="00CF09A4">
        <w:rPr>
          <w:rFonts w:ascii="Cambria" w:hAnsi="Cambria" w:cstheme="majorHAnsi"/>
          <w:b/>
          <w:sz w:val="24"/>
          <w:szCs w:val="24"/>
        </w:rPr>
        <w:t xml:space="preserve"> del Comité; </w:t>
      </w:r>
      <w:r w:rsidR="008D5012" w:rsidRPr="00CF09A4">
        <w:rPr>
          <w:rFonts w:ascii="Cambria" w:hAnsi="Cambria" w:cstheme="majorHAnsi"/>
          <w:sz w:val="24"/>
          <w:szCs w:val="24"/>
        </w:rPr>
        <w:t xml:space="preserve">el Director de Contabilidad y Cuenta Pública, C.P. Eduardo Hernández Jiménez, </w:t>
      </w:r>
      <w:r w:rsidR="008D5012" w:rsidRPr="00CF09A4">
        <w:rPr>
          <w:rFonts w:ascii="Cambria" w:hAnsi="Cambria" w:cstheme="majorHAnsi"/>
          <w:b/>
          <w:sz w:val="24"/>
          <w:szCs w:val="24"/>
        </w:rPr>
        <w:t xml:space="preserve">Secretario Técnico del Comité, </w:t>
      </w:r>
      <w:r w:rsidR="008D5012" w:rsidRPr="00CF09A4">
        <w:rPr>
          <w:rFonts w:ascii="Cambria" w:hAnsi="Cambria" w:cstheme="majorHAnsi"/>
          <w:sz w:val="24"/>
          <w:szCs w:val="24"/>
        </w:rPr>
        <w:t xml:space="preserve">la Directora de Planeación Presupuestal, Dra. Raquel Adela Ramírez Ortiz, </w:t>
      </w:r>
      <w:r w:rsidR="008D5012" w:rsidRPr="00CF09A4">
        <w:rPr>
          <w:rFonts w:ascii="Cambria" w:hAnsi="Cambria" w:cstheme="majorHAnsi"/>
          <w:b/>
          <w:sz w:val="24"/>
          <w:szCs w:val="24"/>
        </w:rPr>
        <w:t xml:space="preserve">Vocal del Comité, </w:t>
      </w:r>
      <w:r w:rsidR="008D5012" w:rsidRPr="00CF09A4">
        <w:rPr>
          <w:rFonts w:ascii="Cambria" w:hAnsi="Cambria" w:cstheme="majorHAnsi"/>
          <w:sz w:val="24"/>
          <w:szCs w:val="24"/>
        </w:rPr>
        <w:t xml:space="preserve">el Director de Recaudación Inmobiliaria, Lic. </w:t>
      </w:r>
      <w:r w:rsidR="004D3E4D">
        <w:rPr>
          <w:rFonts w:ascii="Cambria" w:hAnsi="Cambria" w:cstheme="majorHAnsi"/>
          <w:sz w:val="24"/>
          <w:szCs w:val="24"/>
        </w:rPr>
        <w:t>Arturo Fernández González</w:t>
      </w:r>
      <w:r w:rsidR="008D5012" w:rsidRPr="00CF09A4">
        <w:rPr>
          <w:rFonts w:ascii="Cambria" w:hAnsi="Cambria" w:cstheme="majorHAnsi"/>
          <w:sz w:val="24"/>
          <w:szCs w:val="24"/>
        </w:rPr>
        <w:t xml:space="preserve">, </w:t>
      </w:r>
      <w:r w:rsidR="008D5012" w:rsidRPr="00CF09A4">
        <w:rPr>
          <w:rFonts w:ascii="Cambria" w:hAnsi="Cambria" w:cstheme="majorHAnsi"/>
          <w:b/>
          <w:sz w:val="24"/>
          <w:szCs w:val="24"/>
        </w:rPr>
        <w:t xml:space="preserve">Vocal del Comité, </w:t>
      </w:r>
      <w:r w:rsidR="008D5012" w:rsidRPr="00CF09A4">
        <w:rPr>
          <w:rFonts w:ascii="Cambria" w:hAnsi="Cambria" w:cstheme="majorHAnsi"/>
          <w:sz w:val="24"/>
          <w:szCs w:val="24"/>
        </w:rPr>
        <w:t xml:space="preserve">el Director de Ingresos, </w:t>
      </w:r>
      <w:r w:rsidR="004C649B">
        <w:rPr>
          <w:rFonts w:ascii="Cambria" w:hAnsi="Cambria" w:cstheme="majorHAnsi"/>
          <w:sz w:val="24"/>
          <w:szCs w:val="24"/>
        </w:rPr>
        <w:t>Lic. Rolando González Castaño</w:t>
      </w:r>
      <w:r w:rsidR="008D5012" w:rsidRPr="00CF09A4">
        <w:rPr>
          <w:rFonts w:ascii="Cambria" w:hAnsi="Cambria" w:cstheme="majorHAnsi"/>
          <w:sz w:val="24"/>
          <w:szCs w:val="24"/>
        </w:rPr>
        <w:t>,</w:t>
      </w:r>
      <w:r w:rsidR="008D5012" w:rsidRPr="00CF09A4">
        <w:rPr>
          <w:rFonts w:ascii="Cambria" w:hAnsi="Cambria" w:cstheme="majorHAnsi"/>
          <w:b/>
          <w:sz w:val="24"/>
          <w:szCs w:val="24"/>
        </w:rPr>
        <w:t xml:space="preserve"> Vocal del Comité </w:t>
      </w:r>
      <w:r w:rsidR="008D5012" w:rsidRPr="00CF09A4">
        <w:rPr>
          <w:rFonts w:ascii="Cambria" w:hAnsi="Cambria" w:cstheme="majorHAnsi"/>
          <w:sz w:val="24"/>
          <w:szCs w:val="24"/>
        </w:rPr>
        <w:t xml:space="preserve">y </w:t>
      </w:r>
      <w:r w:rsidR="00362757">
        <w:rPr>
          <w:rFonts w:ascii="Cambria" w:hAnsi="Cambria" w:cstheme="majorHAnsi"/>
          <w:sz w:val="24"/>
          <w:szCs w:val="24"/>
        </w:rPr>
        <w:t>el</w:t>
      </w:r>
      <w:r w:rsidR="008D5012" w:rsidRPr="00CF09A4">
        <w:rPr>
          <w:rFonts w:ascii="Cambria" w:hAnsi="Cambria" w:cstheme="majorHAnsi"/>
          <w:sz w:val="24"/>
          <w:szCs w:val="24"/>
        </w:rPr>
        <w:t xml:space="preserve"> Director de Patrimonio, </w:t>
      </w:r>
      <w:r w:rsidR="00F250F6">
        <w:rPr>
          <w:rFonts w:ascii="Cambria" w:hAnsi="Cambria" w:cstheme="majorHAnsi"/>
          <w:sz w:val="24"/>
          <w:szCs w:val="24"/>
        </w:rPr>
        <w:t>Lic</w:t>
      </w:r>
      <w:r w:rsidR="008D5012" w:rsidRPr="00CF09A4">
        <w:rPr>
          <w:rFonts w:ascii="Cambria" w:hAnsi="Cambria" w:cstheme="majorHAnsi"/>
          <w:sz w:val="24"/>
          <w:szCs w:val="24"/>
        </w:rPr>
        <w:t xml:space="preserve">. </w:t>
      </w:r>
      <w:r w:rsidR="001E4644">
        <w:rPr>
          <w:rFonts w:ascii="Cambria" w:hAnsi="Cambria" w:cstheme="majorHAnsi"/>
          <w:sz w:val="24"/>
          <w:szCs w:val="24"/>
        </w:rPr>
        <w:t xml:space="preserve">Andrés </w:t>
      </w:r>
      <w:proofErr w:type="spellStart"/>
      <w:r w:rsidR="001E4644">
        <w:rPr>
          <w:rFonts w:ascii="Cambria" w:hAnsi="Cambria" w:cstheme="majorHAnsi"/>
          <w:sz w:val="24"/>
          <w:szCs w:val="24"/>
        </w:rPr>
        <w:t>Saide</w:t>
      </w:r>
      <w:proofErr w:type="spellEnd"/>
      <w:r w:rsidR="001E4644">
        <w:rPr>
          <w:rFonts w:ascii="Cambria" w:hAnsi="Cambria" w:cstheme="majorHAnsi"/>
          <w:sz w:val="24"/>
          <w:szCs w:val="24"/>
        </w:rPr>
        <w:t xml:space="preserve"> </w:t>
      </w:r>
      <w:proofErr w:type="spellStart"/>
      <w:r w:rsidR="001E4644">
        <w:rPr>
          <w:rFonts w:ascii="Cambria" w:hAnsi="Cambria" w:cstheme="majorHAnsi"/>
          <w:sz w:val="24"/>
          <w:szCs w:val="24"/>
        </w:rPr>
        <w:t>Canavati</w:t>
      </w:r>
      <w:proofErr w:type="spellEnd"/>
      <w:r w:rsidR="008D5012" w:rsidRPr="00CF09A4">
        <w:rPr>
          <w:rFonts w:ascii="Cambria" w:hAnsi="Cambria" w:cstheme="majorHAnsi"/>
          <w:sz w:val="24"/>
          <w:szCs w:val="24"/>
        </w:rPr>
        <w:t xml:space="preserve">, </w:t>
      </w:r>
      <w:r w:rsidR="00362757">
        <w:rPr>
          <w:rFonts w:ascii="Cambria" w:hAnsi="Cambria" w:cstheme="majorHAnsi"/>
          <w:b/>
          <w:sz w:val="24"/>
          <w:szCs w:val="24"/>
        </w:rPr>
        <w:t>Invitado</w:t>
      </w:r>
      <w:r w:rsidR="008D5012" w:rsidRPr="00CF09A4">
        <w:rPr>
          <w:rFonts w:ascii="Cambria" w:hAnsi="Cambria" w:cstheme="majorHAnsi"/>
          <w:b/>
          <w:sz w:val="24"/>
          <w:szCs w:val="24"/>
        </w:rPr>
        <w:t xml:space="preserve"> Permanente del Comité; </w:t>
      </w:r>
      <w:r w:rsidR="008D5012" w:rsidRPr="00CF09A4">
        <w:rPr>
          <w:rFonts w:ascii="Cambria" w:hAnsi="Cambria" w:cstheme="majorHAnsi"/>
          <w:sz w:val="24"/>
          <w:szCs w:val="24"/>
        </w:rPr>
        <w:t>conforme a</w:t>
      </w:r>
      <w:r w:rsidR="00BC6427">
        <w:rPr>
          <w:rFonts w:ascii="Cambria" w:hAnsi="Cambria" w:cstheme="majorHAnsi"/>
          <w:sz w:val="24"/>
          <w:szCs w:val="24"/>
        </w:rPr>
        <w:t>l</w:t>
      </w:r>
      <w:r w:rsidR="008D5012" w:rsidRPr="00CF09A4">
        <w:rPr>
          <w:rFonts w:ascii="Cambria" w:hAnsi="Cambria" w:cstheme="majorHAnsi"/>
          <w:sz w:val="24"/>
          <w:szCs w:val="24"/>
        </w:rPr>
        <w:t xml:space="preserve"> siguiente:</w:t>
      </w:r>
    </w:p>
    <w:p w14:paraId="40CED859" w14:textId="7C6372D7" w:rsidR="00705C81" w:rsidRPr="004D407D" w:rsidRDefault="00705C81" w:rsidP="008D5012">
      <w:pPr>
        <w:tabs>
          <w:tab w:val="left" w:pos="6379"/>
        </w:tabs>
        <w:spacing w:before="120" w:after="120" w:line="240" w:lineRule="auto"/>
        <w:jc w:val="both"/>
        <w:rPr>
          <w:rFonts w:ascii="Cambria" w:hAnsi="Cambria"/>
          <w:b/>
          <w:sz w:val="24"/>
          <w:szCs w:val="24"/>
        </w:rPr>
      </w:pPr>
    </w:p>
    <w:p w14:paraId="5A4E94B0" w14:textId="77777777" w:rsidR="00705C81" w:rsidRPr="004D407D" w:rsidRDefault="00705C81" w:rsidP="00705C81">
      <w:pPr>
        <w:spacing w:after="0" w:line="240" w:lineRule="auto"/>
        <w:jc w:val="center"/>
        <w:rPr>
          <w:rFonts w:ascii="Cambria" w:hAnsi="Cambria"/>
          <w:b/>
          <w:sz w:val="24"/>
          <w:szCs w:val="24"/>
        </w:rPr>
      </w:pPr>
      <w:r w:rsidRPr="004D407D">
        <w:rPr>
          <w:rFonts w:ascii="Cambria" w:hAnsi="Cambria"/>
          <w:b/>
          <w:sz w:val="24"/>
          <w:szCs w:val="24"/>
        </w:rPr>
        <w:t>ORDEN DEL DÍA</w:t>
      </w:r>
    </w:p>
    <w:p w14:paraId="13AB1349" w14:textId="77777777" w:rsidR="00705C81" w:rsidRPr="004D407D" w:rsidRDefault="00705C81" w:rsidP="00705C81">
      <w:pPr>
        <w:spacing w:after="0" w:line="240" w:lineRule="auto"/>
        <w:jc w:val="both"/>
        <w:rPr>
          <w:rFonts w:ascii="Cambria" w:hAnsi="Cambria"/>
          <w:sz w:val="24"/>
          <w:szCs w:val="24"/>
        </w:rPr>
      </w:pPr>
    </w:p>
    <w:p w14:paraId="250F87DA" w14:textId="772CF1A7" w:rsidR="004D407D" w:rsidRPr="004D407D" w:rsidRDefault="00705C81" w:rsidP="004D407D">
      <w:pPr>
        <w:pStyle w:val="Prrafodelista"/>
        <w:numPr>
          <w:ilvl w:val="0"/>
          <w:numId w:val="1"/>
        </w:numPr>
        <w:spacing w:before="120" w:after="120" w:line="240" w:lineRule="auto"/>
        <w:ind w:left="567" w:hanging="567"/>
        <w:contextualSpacing w:val="0"/>
        <w:jc w:val="both"/>
        <w:rPr>
          <w:rFonts w:ascii="Cambria" w:hAnsi="Cambria"/>
          <w:b/>
          <w:sz w:val="24"/>
          <w:szCs w:val="24"/>
        </w:rPr>
      </w:pPr>
      <w:r w:rsidRPr="004D407D">
        <w:rPr>
          <w:rFonts w:ascii="Cambria" w:hAnsi="Cambria"/>
          <w:b/>
          <w:sz w:val="24"/>
          <w:szCs w:val="24"/>
        </w:rPr>
        <w:t>Lista de asist</w:t>
      </w:r>
      <w:r w:rsidR="00AC6A92">
        <w:rPr>
          <w:rFonts w:ascii="Cambria" w:hAnsi="Cambria"/>
          <w:b/>
          <w:sz w:val="24"/>
          <w:szCs w:val="24"/>
        </w:rPr>
        <w:t>encia y verificación del quórum.</w:t>
      </w:r>
    </w:p>
    <w:p w14:paraId="005A92AF" w14:textId="2A678781" w:rsidR="00705C81" w:rsidRPr="004D407D" w:rsidRDefault="00AC6A92" w:rsidP="004D407D">
      <w:pPr>
        <w:pStyle w:val="Prrafodelista"/>
        <w:numPr>
          <w:ilvl w:val="0"/>
          <w:numId w:val="1"/>
        </w:numPr>
        <w:spacing w:before="120" w:after="120" w:line="240" w:lineRule="auto"/>
        <w:ind w:left="567" w:hanging="567"/>
        <w:contextualSpacing w:val="0"/>
        <w:jc w:val="both"/>
        <w:rPr>
          <w:rFonts w:ascii="Cambria" w:hAnsi="Cambria"/>
          <w:b/>
          <w:sz w:val="24"/>
          <w:szCs w:val="24"/>
        </w:rPr>
      </w:pPr>
      <w:r>
        <w:rPr>
          <w:rFonts w:ascii="Cambria" w:hAnsi="Cambria"/>
          <w:b/>
          <w:sz w:val="24"/>
          <w:szCs w:val="24"/>
        </w:rPr>
        <w:t>Informe sobre la clasificación de información confidencial, derivada de la solicitud de información registrada bajo el número de folio 191171721000017.</w:t>
      </w:r>
    </w:p>
    <w:p w14:paraId="2DBA0211" w14:textId="77777777" w:rsidR="00705C81" w:rsidRPr="004D407D" w:rsidRDefault="00705C81" w:rsidP="00705C81">
      <w:pPr>
        <w:pStyle w:val="Prrafodelista"/>
        <w:numPr>
          <w:ilvl w:val="0"/>
          <w:numId w:val="1"/>
        </w:numPr>
        <w:spacing w:before="120" w:after="120" w:line="240" w:lineRule="auto"/>
        <w:ind w:left="567" w:hanging="567"/>
        <w:contextualSpacing w:val="0"/>
        <w:jc w:val="both"/>
        <w:rPr>
          <w:rFonts w:ascii="Cambria" w:hAnsi="Cambria"/>
          <w:b/>
          <w:sz w:val="24"/>
          <w:szCs w:val="24"/>
        </w:rPr>
      </w:pPr>
      <w:r w:rsidRPr="004D407D">
        <w:rPr>
          <w:rFonts w:ascii="Cambria" w:hAnsi="Cambria"/>
          <w:b/>
          <w:sz w:val="24"/>
          <w:szCs w:val="24"/>
        </w:rPr>
        <w:t>Clausura.</w:t>
      </w:r>
    </w:p>
    <w:p w14:paraId="53EE0C62" w14:textId="77777777" w:rsidR="00705C81" w:rsidRPr="004D407D" w:rsidRDefault="00705C81" w:rsidP="00705C81">
      <w:pPr>
        <w:spacing w:before="120" w:after="120" w:line="240" w:lineRule="auto"/>
        <w:jc w:val="both"/>
        <w:rPr>
          <w:rFonts w:ascii="Cambria" w:hAnsi="Cambria"/>
          <w:sz w:val="24"/>
          <w:szCs w:val="24"/>
        </w:rPr>
      </w:pPr>
    </w:p>
    <w:p w14:paraId="6E5DFB64" w14:textId="77777777" w:rsidR="00705C81" w:rsidRPr="004D407D" w:rsidRDefault="00705C81" w:rsidP="00705C81">
      <w:pPr>
        <w:spacing w:before="120" w:after="120" w:line="240" w:lineRule="auto"/>
        <w:jc w:val="both"/>
        <w:rPr>
          <w:rFonts w:ascii="Cambria" w:hAnsi="Cambria"/>
          <w:sz w:val="24"/>
          <w:szCs w:val="24"/>
        </w:rPr>
      </w:pPr>
      <w:r w:rsidRPr="004D407D">
        <w:rPr>
          <w:rFonts w:ascii="Cambria" w:hAnsi="Cambria"/>
          <w:sz w:val="24"/>
          <w:szCs w:val="24"/>
        </w:rPr>
        <w:t>Así, atendiendo al orden del día, la sesión se desarrolla de la siguiente manera:</w:t>
      </w:r>
    </w:p>
    <w:p w14:paraId="26822BD5" w14:textId="77777777" w:rsidR="00705C81" w:rsidRPr="004D407D" w:rsidRDefault="00705C81" w:rsidP="00705C81">
      <w:pPr>
        <w:pStyle w:val="Prrafodelista"/>
        <w:spacing w:before="120" w:after="120" w:line="240" w:lineRule="auto"/>
        <w:ind w:left="1080"/>
        <w:jc w:val="both"/>
        <w:rPr>
          <w:rFonts w:ascii="Cambria" w:hAnsi="Cambria"/>
          <w:b/>
          <w:sz w:val="24"/>
          <w:szCs w:val="24"/>
        </w:rPr>
      </w:pPr>
    </w:p>
    <w:p w14:paraId="6AD851A2" w14:textId="77777777" w:rsidR="00705C81" w:rsidRPr="004D407D" w:rsidRDefault="00705C81" w:rsidP="00705C81">
      <w:pPr>
        <w:pStyle w:val="Prrafodelista"/>
        <w:numPr>
          <w:ilvl w:val="0"/>
          <w:numId w:val="2"/>
        </w:numPr>
        <w:spacing w:before="120" w:after="0" w:line="240" w:lineRule="auto"/>
        <w:jc w:val="both"/>
        <w:rPr>
          <w:rFonts w:ascii="Cambria" w:hAnsi="Cambria"/>
          <w:b/>
          <w:sz w:val="24"/>
          <w:szCs w:val="24"/>
        </w:rPr>
      </w:pPr>
      <w:r w:rsidRPr="004D407D">
        <w:rPr>
          <w:rFonts w:ascii="Cambria" w:hAnsi="Cambria"/>
          <w:b/>
          <w:sz w:val="24"/>
          <w:szCs w:val="24"/>
        </w:rPr>
        <w:t>Lista de asistencia y verificación del quórum</w:t>
      </w:r>
    </w:p>
    <w:p w14:paraId="07C0AA18" w14:textId="77777777" w:rsidR="00705C81" w:rsidRPr="004D407D" w:rsidRDefault="00705C81" w:rsidP="00705C81">
      <w:pPr>
        <w:spacing w:before="120" w:after="120" w:line="240" w:lineRule="auto"/>
        <w:jc w:val="both"/>
        <w:rPr>
          <w:rFonts w:ascii="Cambria" w:hAnsi="Cambria"/>
          <w:sz w:val="24"/>
          <w:szCs w:val="24"/>
        </w:rPr>
      </w:pPr>
      <w:r w:rsidRPr="004D407D">
        <w:rPr>
          <w:rFonts w:ascii="Cambria" w:hAnsi="Cambria"/>
          <w:sz w:val="24"/>
          <w:szCs w:val="24"/>
        </w:rPr>
        <w:t xml:space="preserve">De acuerdo con lo establecido en el artículo 56 de la Ley de Transparencia y artículos 12 y 16 del Acuerdo, se pasa lista de asistencia y se verifica la existencia del quórum requerido. </w:t>
      </w:r>
    </w:p>
    <w:p w14:paraId="054A001D" w14:textId="77777777" w:rsidR="00705C81" w:rsidRPr="004D407D" w:rsidRDefault="00705C81" w:rsidP="00705C81">
      <w:pPr>
        <w:spacing w:before="120" w:after="120" w:line="240" w:lineRule="auto"/>
        <w:jc w:val="both"/>
        <w:rPr>
          <w:rFonts w:ascii="Cambria" w:hAnsi="Cambria"/>
          <w:sz w:val="24"/>
          <w:szCs w:val="24"/>
        </w:rPr>
      </w:pPr>
    </w:p>
    <w:p w14:paraId="7EFE0980" w14:textId="77777777" w:rsidR="00AC6A92" w:rsidRPr="004D407D" w:rsidRDefault="00AC6A92" w:rsidP="00AC6A92">
      <w:pPr>
        <w:pStyle w:val="Prrafodelista"/>
        <w:numPr>
          <w:ilvl w:val="0"/>
          <w:numId w:val="3"/>
        </w:numPr>
        <w:spacing w:before="120" w:after="120" w:line="240" w:lineRule="auto"/>
        <w:contextualSpacing w:val="0"/>
        <w:jc w:val="both"/>
        <w:rPr>
          <w:rFonts w:ascii="Cambria" w:hAnsi="Cambria"/>
          <w:b/>
          <w:sz w:val="24"/>
          <w:szCs w:val="24"/>
        </w:rPr>
      </w:pPr>
      <w:r>
        <w:rPr>
          <w:rFonts w:ascii="Cambria" w:hAnsi="Cambria"/>
          <w:b/>
          <w:sz w:val="24"/>
          <w:szCs w:val="24"/>
        </w:rPr>
        <w:t>Informe sobre la clasificación de información confidencial, derivada de la solicitud de información registrada bajo el número de folio 191171721000017.</w:t>
      </w:r>
    </w:p>
    <w:p w14:paraId="77A22987" w14:textId="791D4D23" w:rsidR="002E0774" w:rsidRPr="005B58E6" w:rsidRDefault="002E0774" w:rsidP="00705C81">
      <w:pPr>
        <w:jc w:val="both"/>
        <w:rPr>
          <w:rFonts w:ascii="Cambria" w:hAnsi="Cambria"/>
          <w:sz w:val="24"/>
          <w:szCs w:val="24"/>
          <w:lang w:val="es-ES"/>
        </w:rPr>
      </w:pPr>
      <w:r>
        <w:rPr>
          <w:rFonts w:ascii="Cambria" w:hAnsi="Cambria"/>
          <w:sz w:val="24"/>
          <w:szCs w:val="24"/>
          <w:lang w:val="es-ES"/>
        </w:rPr>
        <w:lastRenderedPageBreak/>
        <w:t xml:space="preserve">De acuerdo al artículo 7 fracción I y 9 de los Lineamientos en materia de Clasificación y Desclasificación de Información, así como para la elaboración de Versiones Públicas de los sujetos obligados del Estado de Nuevo León, se comunica por parte de la Dirección de </w:t>
      </w:r>
      <w:r w:rsidR="001539C5">
        <w:rPr>
          <w:rFonts w:ascii="Cambria" w:hAnsi="Cambria"/>
          <w:sz w:val="24"/>
          <w:szCs w:val="24"/>
          <w:lang w:val="es-ES"/>
        </w:rPr>
        <w:t>Egresos del</w:t>
      </w:r>
      <w:r>
        <w:rPr>
          <w:rFonts w:ascii="Cambria" w:hAnsi="Cambria"/>
          <w:sz w:val="24"/>
          <w:szCs w:val="24"/>
          <w:lang w:val="es-ES"/>
        </w:rPr>
        <w:t xml:space="preserve"> Municip</w:t>
      </w:r>
      <w:r w:rsidR="001539C5">
        <w:rPr>
          <w:rFonts w:ascii="Cambria" w:hAnsi="Cambria"/>
          <w:sz w:val="24"/>
          <w:szCs w:val="24"/>
          <w:lang w:val="es-ES"/>
        </w:rPr>
        <w:t>io</w:t>
      </w:r>
      <w:r>
        <w:rPr>
          <w:rFonts w:ascii="Cambria" w:hAnsi="Cambria"/>
          <w:sz w:val="24"/>
          <w:szCs w:val="24"/>
          <w:lang w:val="es-ES"/>
        </w:rPr>
        <w:t xml:space="preserve"> de Monterrey la emisión de un Acuerdo de clasificación de información como confidencial, identificado con el número D</w:t>
      </w:r>
      <w:r w:rsidR="001539C5">
        <w:rPr>
          <w:rFonts w:ascii="Cambria" w:hAnsi="Cambria"/>
          <w:sz w:val="24"/>
          <w:szCs w:val="24"/>
          <w:lang w:val="es-ES"/>
        </w:rPr>
        <w:t>.E</w:t>
      </w:r>
      <w:r>
        <w:rPr>
          <w:rFonts w:ascii="Cambria" w:hAnsi="Cambria"/>
          <w:sz w:val="24"/>
          <w:szCs w:val="24"/>
          <w:lang w:val="es-ES"/>
        </w:rPr>
        <w:t xml:space="preserve">. 01/2021; emitido en fecha de </w:t>
      </w:r>
      <w:r w:rsidR="001539C5">
        <w:rPr>
          <w:rFonts w:ascii="Cambria" w:hAnsi="Cambria"/>
          <w:sz w:val="24"/>
          <w:szCs w:val="24"/>
          <w:lang w:val="es-ES"/>
        </w:rPr>
        <w:t>04</w:t>
      </w:r>
      <w:r>
        <w:rPr>
          <w:rFonts w:ascii="Cambria" w:hAnsi="Cambria"/>
          <w:sz w:val="24"/>
          <w:szCs w:val="24"/>
          <w:lang w:val="es-ES"/>
        </w:rPr>
        <w:t xml:space="preserve"> de </w:t>
      </w:r>
      <w:r w:rsidR="001539C5">
        <w:rPr>
          <w:rFonts w:ascii="Cambria" w:hAnsi="Cambria"/>
          <w:sz w:val="24"/>
          <w:szCs w:val="24"/>
          <w:lang w:val="es-ES"/>
        </w:rPr>
        <w:t>octubre</w:t>
      </w:r>
      <w:r>
        <w:rPr>
          <w:rFonts w:ascii="Cambria" w:hAnsi="Cambria"/>
          <w:sz w:val="24"/>
          <w:szCs w:val="24"/>
          <w:lang w:val="es-ES"/>
        </w:rPr>
        <w:t xml:space="preserve"> de 2021, respecto de las documentales solicitadas en el punto número </w:t>
      </w:r>
      <w:r w:rsidRPr="005B58E6">
        <w:rPr>
          <w:rFonts w:ascii="Cambria" w:hAnsi="Cambria"/>
          <w:b/>
          <w:i/>
          <w:sz w:val="24"/>
          <w:szCs w:val="24"/>
          <w:lang w:val="es-ES"/>
        </w:rPr>
        <w:t>“(…) 5.- Copia de sus últimos 2 (dos)</w:t>
      </w:r>
      <w:r w:rsidR="005B58E6" w:rsidRPr="005B58E6">
        <w:rPr>
          <w:rFonts w:ascii="Cambria" w:hAnsi="Cambria"/>
          <w:b/>
          <w:i/>
          <w:sz w:val="24"/>
          <w:szCs w:val="24"/>
          <w:lang w:val="es-ES"/>
        </w:rPr>
        <w:t xml:space="preserve"> pagos y cheques, en donde venga los conceptos de pago”</w:t>
      </w:r>
      <w:r w:rsidR="005B58E6">
        <w:rPr>
          <w:rFonts w:ascii="Cambria" w:hAnsi="Cambria"/>
          <w:b/>
          <w:i/>
          <w:sz w:val="24"/>
          <w:szCs w:val="24"/>
          <w:lang w:val="es-ES"/>
        </w:rPr>
        <w:t xml:space="preserve"> </w:t>
      </w:r>
      <w:r w:rsidR="005B58E6">
        <w:rPr>
          <w:rFonts w:ascii="Cambria" w:hAnsi="Cambria"/>
          <w:sz w:val="24"/>
          <w:szCs w:val="24"/>
          <w:lang w:val="es-ES"/>
        </w:rPr>
        <w:t xml:space="preserve">de la solicitud de información con número de folio </w:t>
      </w:r>
      <w:r w:rsidR="005B58E6" w:rsidRPr="005B58E6">
        <w:rPr>
          <w:rFonts w:ascii="Cambria" w:hAnsi="Cambria"/>
          <w:sz w:val="24"/>
          <w:szCs w:val="24"/>
        </w:rPr>
        <w:t>191171721000017</w:t>
      </w:r>
      <w:r w:rsidR="005B58E6">
        <w:rPr>
          <w:rFonts w:ascii="Cambria" w:hAnsi="Cambria"/>
          <w:sz w:val="24"/>
          <w:szCs w:val="24"/>
        </w:rPr>
        <w:t xml:space="preserve"> presentada por vía electrónica a través del Sistema </w:t>
      </w:r>
      <w:r w:rsidR="00AD273F" w:rsidRPr="00AD273F">
        <w:rPr>
          <w:rFonts w:ascii="Cambria" w:hAnsi="Cambria"/>
          <w:sz w:val="24"/>
          <w:szCs w:val="24"/>
        </w:rPr>
        <w:t>de Solicitudes de Acceso a la Información</w:t>
      </w:r>
      <w:r w:rsidR="00AD273F">
        <w:rPr>
          <w:rFonts w:ascii="Cambria" w:hAnsi="Cambria"/>
          <w:sz w:val="24"/>
          <w:szCs w:val="24"/>
        </w:rPr>
        <w:t xml:space="preserve"> de</w:t>
      </w:r>
      <w:r w:rsidR="005B58E6">
        <w:rPr>
          <w:rFonts w:ascii="Cambria" w:hAnsi="Cambria"/>
          <w:sz w:val="24"/>
          <w:szCs w:val="24"/>
        </w:rPr>
        <w:t xml:space="preserve"> la Plataforma Nacional de Transparencia, habilitada por la Comisión de Transparencia y Acceso a la Información del Estado, ante la Tesorería Municipal del Municipio de Monterrey.</w:t>
      </w:r>
    </w:p>
    <w:p w14:paraId="4D59A8A5" w14:textId="430A0665" w:rsidR="005B58E6" w:rsidRDefault="005B58E6" w:rsidP="00705C81">
      <w:pPr>
        <w:jc w:val="both"/>
        <w:rPr>
          <w:rFonts w:ascii="Cambria" w:hAnsi="Cambria"/>
          <w:sz w:val="24"/>
          <w:szCs w:val="24"/>
          <w:lang w:val="es-ES"/>
        </w:rPr>
      </w:pPr>
      <w:r>
        <w:rPr>
          <w:rFonts w:ascii="Cambria" w:hAnsi="Cambria"/>
          <w:sz w:val="24"/>
          <w:szCs w:val="24"/>
          <w:lang w:val="es-ES"/>
        </w:rPr>
        <w:t xml:space="preserve">Por lo anterior, con fundamento en los artículos 134, 136 y 141 de la Ley de Transparencia, se determinó la clasificación de la información como </w:t>
      </w:r>
      <w:r w:rsidRPr="005B58E6">
        <w:rPr>
          <w:rFonts w:ascii="Cambria" w:hAnsi="Cambria"/>
          <w:b/>
          <w:sz w:val="24"/>
          <w:szCs w:val="24"/>
          <w:lang w:val="es-ES"/>
        </w:rPr>
        <w:t>confidencial</w:t>
      </w:r>
      <w:r>
        <w:rPr>
          <w:rFonts w:ascii="Cambria" w:hAnsi="Cambria"/>
          <w:b/>
          <w:sz w:val="24"/>
          <w:szCs w:val="24"/>
          <w:lang w:val="es-ES"/>
        </w:rPr>
        <w:t xml:space="preserve"> </w:t>
      </w:r>
      <w:r>
        <w:rPr>
          <w:rFonts w:ascii="Cambria" w:hAnsi="Cambria"/>
          <w:sz w:val="24"/>
          <w:szCs w:val="24"/>
          <w:lang w:val="es-ES"/>
        </w:rPr>
        <w:t>de</w:t>
      </w:r>
      <w:r w:rsidR="0060733A">
        <w:rPr>
          <w:rFonts w:ascii="Cambria" w:hAnsi="Cambria"/>
          <w:sz w:val="24"/>
          <w:szCs w:val="24"/>
          <w:lang w:val="es-ES"/>
        </w:rPr>
        <w:t xml:space="preserve">l </w:t>
      </w:r>
      <w:r w:rsidR="0060733A" w:rsidRPr="0060733A">
        <w:rPr>
          <w:rFonts w:ascii="Cambria" w:hAnsi="Cambria"/>
          <w:b/>
          <w:sz w:val="24"/>
          <w:szCs w:val="24"/>
          <w:lang w:val="es-ES"/>
        </w:rPr>
        <w:t>Registro Federal de Contribuyentes (RFC)</w:t>
      </w:r>
      <w:r w:rsidR="0060733A">
        <w:rPr>
          <w:rFonts w:ascii="Cambria" w:hAnsi="Cambria"/>
          <w:sz w:val="24"/>
          <w:szCs w:val="24"/>
          <w:lang w:val="es-ES"/>
        </w:rPr>
        <w:t xml:space="preserve">, </w:t>
      </w:r>
      <w:r>
        <w:rPr>
          <w:rFonts w:ascii="Cambria" w:hAnsi="Cambria"/>
          <w:sz w:val="24"/>
          <w:szCs w:val="24"/>
          <w:lang w:val="es-ES"/>
        </w:rPr>
        <w:t>que obran en los documentos que el p</w:t>
      </w:r>
      <w:r w:rsidR="00AD273F">
        <w:rPr>
          <w:rFonts w:ascii="Cambria" w:hAnsi="Cambria"/>
          <w:sz w:val="24"/>
          <w:szCs w:val="24"/>
          <w:lang w:val="es-ES"/>
        </w:rPr>
        <w:t>articular requiere consistentes</w:t>
      </w:r>
      <w:r w:rsidR="0060733A">
        <w:rPr>
          <w:rFonts w:ascii="Cambria" w:hAnsi="Cambria"/>
          <w:sz w:val="24"/>
          <w:szCs w:val="24"/>
          <w:lang w:val="es-ES"/>
        </w:rPr>
        <w:t xml:space="preserve"> en </w:t>
      </w:r>
      <w:r w:rsidR="00AD1FC1" w:rsidRPr="00AD1FC1">
        <w:rPr>
          <w:rFonts w:ascii="Cambria" w:hAnsi="Cambria"/>
          <w:b/>
          <w:sz w:val="24"/>
          <w:szCs w:val="24"/>
          <w:lang w:val="es-ES"/>
        </w:rPr>
        <w:t>“…sus últimos 2(dos) pagos y cheques”</w:t>
      </w:r>
      <w:r w:rsidR="00AD1FC1">
        <w:rPr>
          <w:rFonts w:ascii="Cambria" w:hAnsi="Cambria"/>
          <w:b/>
          <w:sz w:val="24"/>
          <w:szCs w:val="24"/>
          <w:lang w:val="es-ES"/>
        </w:rPr>
        <w:t>,</w:t>
      </w:r>
      <w:r w:rsidR="00AD1FC1">
        <w:rPr>
          <w:rFonts w:ascii="Cambria" w:hAnsi="Cambria"/>
          <w:sz w:val="24"/>
          <w:szCs w:val="24"/>
          <w:lang w:val="es-ES"/>
        </w:rPr>
        <w:t xml:space="preserve"> </w:t>
      </w:r>
      <w:r>
        <w:rPr>
          <w:rFonts w:ascii="Cambria" w:hAnsi="Cambria"/>
          <w:sz w:val="24"/>
          <w:szCs w:val="24"/>
          <w:lang w:val="es-ES"/>
        </w:rPr>
        <w:t>pues su difusión vulneraría el derecho constitucional de salvaguardar información relativa a la vida privada y de datos personales establecido en el artículo 6, apartado A de nuestra Carta Magna; dando cumplimiento a los estipulado en los artículos Trigésimo Cuarto, Quincuagésimo Segundo y Quincuagésimo Quinto, de los Lineamientos en Materia de Clasificación y Desclasificación de Información, así como para la Elaboración de Versiones Públicas de los sujetos obligados del Estado de Nuevo León; es por lo que este Comité de Transparencia de la Tesorería Municipal de Monterrey</w:t>
      </w:r>
      <w:r w:rsidR="0060733A">
        <w:rPr>
          <w:rFonts w:ascii="Cambria" w:hAnsi="Cambria"/>
          <w:sz w:val="24"/>
          <w:szCs w:val="24"/>
          <w:lang w:val="es-ES"/>
        </w:rPr>
        <w:t xml:space="preserve">, una vez analizado el caso concreto, se </w:t>
      </w:r>
      <w:r w:rsidR="0060733A">
        <w:rPr>
          <w:rFonts w:ascii="Cambria" w:hAnsi="Cambria"/>
          <w:b/>
          <w:sz w:val="24"/>
          <w:szCs w:val="24"/>
          <w:lang w:val="es-ES"/>
        </w:rPr>
        <w:t xml:space="preserve">CONFIRMA </w:t>
      </w:r>
      <w:r w:rsidR="0060733A">
        <w:rPr>
          <w:rFonts w:ascii="Cambria" w:hAnsi="Cambria"/>
          <w:sz w:val="24"/>
          <w:szCs w:val="24"/>
          <w:lang w:val="es-ES"/>
        </w:rPr>
        <w:t>el acuerdo de clasificación de información confidencial contenida en los documentos que se allegan; así mismo se determina la entrega de la información en versión pública atendiendo a los principios de máxima publicidad en los términos emitidos  por el titular del área que genera la información, lo anterior con fundamento en el artículo 57 fracción II de la Ley de Transparencia y Acceso a la Información del Estado de Nuevo León.</w:t>
      </w:r>
    </w:p>
    <w:p w14:paraId="5C06EB44" w14:textId="77777777" w:rsidR="00AD1FC1" w:rsidRPr="0060733A" w:rsidRDefault="00AD1FC1" w:rsidP="00705C81">
      <w:pPr>
        <w:jc w:val="both"/>
        <w:rPr>
          <w:rFonts w:ascii="Cambria" w:hAnsi="Cambria"/>
          <w:sz w:val="24"/>
          <w:szCs w:val="24"/>
          <w:lang w:val="es-ES"/>
        </w:rPr>
      </w:pPr>
    </w:p>
    <w:p w14:paraId="4356B671" w14:textId="77777777" w:rsidR="00705C81" w:rsidRDefault="00705C81" w:rsidP="00705C81">
      <w:pPr>
        <w:pStyle w:val="Prrafodelista"/>
        <w:numPr>
          <w:ilvl w:val="0"/>
          <w:numId w:val="2"/>
        </w:numPr>
        <w:spacing w:before="120" w:after="120" w:line="240" w:lineRule="auto"/>
        <w:jc w:val="both"/>
        <w:rPr>
          <w:rFonts w:ascii="Cambria" w:hAnsi="Cambria"/>
          <w:b/>
          <w:sz w:val="24"/>
          <w:szCs w:val="24"/>
        </w:rPr>
      </w:pPr>
      <w:r w:rsidRPr="004D407D">
        <w:rPr>
          <w:rFonts w:ascii="Cambria" w:hAnsi="Cambria"/>
          <w:b/>
          <w:sz w:val="24"/>
          <w:szCs w:val="24"/>
        </w:rPr>
        <w:t>Clausura</w:t>
      </w:r>
    </w:p>
    <w:p w14:paraId="70A1EBD5" w14:textId="77777777" w:rsidR="00D94E30" w:rsidRPr="004D407D" w:rsidRDefault="00D94E30" w:rsidP="00D94E30">
      <w:pPr>
        <w:pStyle w:val="Prrafodelista"/>
        <w:spacing w:before="120" w:after="120" w:line="240" w:lineRule="auto"/>
        <w:ind w:left="1080"/>
        <w:jc w:val="both"/>
        <w:rPr>
          <w:rFonts w:ascii="Cambria" w:hAnsi="Cambria"/>
          <w:b/>
          <w:sz w:val="24"/>
          <w:szCs w:val="24"/>
        </w:rPr>
      </w:pPr>
    </w:p>
    <w:p w14:paraId="0EE141F8" w14:textId="70367CDD" w:rsidR="00705C81" w:rsidRPr="004D407D" w:rsidRDefault="00705C81" w:rsidP="00D94E30">
      <w:pPr>
        <w:pStyle w:val="Prrafodelista"/>
        <w:spacing w:before="120" w:after="120"/>
        <w:ind w:left="0"/>
        <w:jc w:val="both"/>
        <w:rPr>
          <w:rFonts w:ascii="Cambria" w:hAnsi="Cambria"/>
          <w:sz w:val="24"/>
          <w:szCs w:val="24"/>
        </w:rPr>
      </w:pPr>
      <w:r w:rsidRPr="004D407D">
        <w:rPr>
          <w:rFonts w:ascii="Cambria" w:hAnsi="Cambria"/>
          <w:sz w:val="24"/>
          <w:szCs w:val="24"/>
        </w:rPr>
        <w:t>Habiéndose cumplido el objetivo de la presente reunión, se declara agotado el orden del día y formalmente clausurada la presente sesión, siendo las 1</w:t>
      </w:r>
      <w:r w:rsidR="0060733A">
        <w:rPr>
          <w:rFonts w:ascii="Cambria" w:hAnsi="Cambria"/>
          <w:sz w:val="24"/>
          <w:szCs w:val="24"/>
        </w:rPr>
        <w:t>1</w:t>
      </w:r>
      <w:r w:rsidRPr="004D407D">
        <w:rPr>
          <w:rFonts w:ascii="Cambria" w:hAnsi="Cambria"/>
          <w:sz w:val="24"/>
          <w:szCs w:val="24"/>
        </w:rPr>
        <w:t>:3</w:t>
      </w:r>
      <w:r w:rsidR="0060733A">
        <w:rPr>
          <w:rFonts w:ascii="Cambria" w:hAnsi="Cambria"/>
          <w:sz w:val="24"/>
          <w:szCs w:val="24"/>
        </w:rPr>
        <w:t>0</w:t>
      </w:r>
      <w:r w:rsidRPr="004D407D">
        <w:rPr>
          <w:rFonts w:ascii="Cambria" w:hAnsi="Cambria"/>
          <w:sz w:val="24"/>
          <w:szCs w:val="24"/>
        </w:rPr>
        <w:t>-o</w:t>
      </w:r>
      <w:r w:rsidR="0060733A">
        <w:rPr>
          <w:rFonts w:ascii="Cambria" w:hAnsi="Cambria"/>
          <w:sz w:val="24"/>
          <w:szCs w:val="24"/>
        </w:rPr>
        <w:t>n</w:t>
      </w:r>
      <w:r w:rsidRPr="004D407D">
        <w:rPr>
          <w:rFonts w:ascii="Cambria" w:hAnsi="Cambria"/>
          <w:sz w:val="24"/>
          <w:szCs w:val="24"/>
        </w:rPr>
        <w:t>ce horas con treinta minutos del día en que tuvo verificativo la reunión, debiéndose estar al procedimiento señalado en el artículo 19 del Acuerdo, para la revisión y aprobación del acta correspondiente.</w:t>
      </w:r>
    </w:p>
    <w:p w14:paraId="72AC76AC" w14:textId="77777777" w:rsidR="00705C81" w:rsidRPr="004D407D" w:rsidRDefault="00705C81" w:rsidP="00705C81">
      <w:pPr>
        <w:pStyle w:val="Prrafodelista"/>
        <w:spacing w:before="120" w:after="120" w:line="240" w:lineRule="auto"/>
        <w:ind w:left="0"/>
        <w:jc w:val="both"/>
        <w:rPr>
          <w:rFonts w:ascii="Cambria" w:hAnsi="Cambria"/>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268"/>
        <w:gridCol w:w="377"/>
        <w:gridCol w:w="1891"/>
        <w:gridCol w:w="2175"/>
      </w:tblGrid>
      <w:tr w:rsidR="008D5012" w:rsidRPr="00A22320" w14:paraId="28775607" w14:textId="77777777" w:rsidTr="002A127A">
        <w:trPr>
          <w:trHeight w:val="303"/>
          <w:jc w:val="center"/>
        </w:trPr>
        <w:tc>
          <w:tcPr>
            <w:tcW w:w="8838" w:type="dxa"/>
            <w:gridSpan w:val="5"/>
            <w:hideMark/>
          </w:tcPr>
          <w:p w14:paraId="166B2BAD" w14:textId="77777777" w:rsidR="008D5012" w:rsidRPr="00A22320" w:rsidRDefault="008D5012" w:rsidP="002A127A">
            <w:pPr>
              <w:jc w:val="center"/>
              <w:rPr>
                <w:rFonts w:ascii="Cambria" w:hAnsi="Cambria"/>
                <w:b/>
                <w:sz w:val="23"/>
                <w:szCs w:val="23"/>
              </w:rPr>
            </w:pPr>
            <w:r w:rsidRPr="00A22320">
              <w:rPr>
                <w:rFonts w:ascii="Cambria" w:hAnsi="Cambria"/>
                <w:b/>
                <w:sz w:val="23"/>
                <w:szCs w:val="23"/>
              </w:rPr>
              <w:lastRenderedPageBreak/>
              <w:t>COMITÉ DE TRANSPARENCIA DE LA TESORERÍA MUNICIPAL</w:t>
            </w:r>
            <w:r w:rsidRPr="00A22320">
              <w:rPr>
                <w:rFonts w:ascii="Cambria" w:hAnsi="Cambria"/>
                <w:b/>
                <w:sz w:val="23"/>
                <w:szCs w:val="23"/>
              </w:rPr>
              <w:br/>
              <w:t>DE MONTERREY</w:t>
            </w:r>
          </w:p>
        </w:tc>
      </w:tr>
      <w:tr w:rsidR="008D5012" w:rsidRPr="00A22320" w14:paraId="34B5B97F" w14:textId="77777777" w:rsidTr="002A127A">
        <w:trPr>
          <w:trHeight w:val="717"/>
          <w:jc w:val="center"/>
        </w:trPr>
        <w:tc>
          <w:tcPr>
            <w:tcW w:w="2127" w:type="dxa"/>
          </w:tcPr>
          <w:p w14:paraId="052C1DA4" w14:textId="77777777" w:rsidR="008D5012" w:rsidRPr="00A22320" w:rsidRDefault="008D5012" w:rsidP="002A127A">
            <w:pPr>
              <w:jc w:val="center"/>
              <w:rPr>
                <w:rFonts w:ascii="Cambria" w:hAnsi="Cambria"/>
                <w:b/>
                <w:sz w:val="23"/>
                <w:szCs w:val="23"/>
              </w:rPr>
            </w:pPr>
          </w:p>
        </w:tc>
        <w:tc>
          <w:tcPr>
            <w:tcW w:w="4536" w:type="dxa"/>
            <w:gridSpan w:val="3"/>
            <w:tcBorders>
              <w:top w:val="nil"/>
              <w:left w:val="nil"/>
              <w:bottom w:val="single" w:sz="4" w:space="0" w:color="auto"/>
              <w:right w:val="nil"/>
            </w:tcBorders>
          </w:tcPr>
          <w:p w14:paraId="0879E0EB" w14:textId="77777777" w:rsidR="008D5012" w:rsidRPr="00A22320" w:rsidRDefault="008D5012" w:rsidP="002A127A">
            <w:pPr>
              <w:rPr>
                <w:rFonts w:ascii="Cambria" w:hAnsi="Cambria"/>
                <w:sz w:val="23"/>
                <w:szCs w:val="23"/>
              </w:rPr>
            </w:pPr>
          </w:p>
          <w:p w14:paraId="46B63DA9" w14:textId="77777777" w:rsidR="008D5012" w:rsidRPr="00A22320" w:rsidRDefault="008D5012" w:rsidP="002A127A">
            <w:pPr>
              <w:rPr>
                <w:rFonts w:ascii="Cambria" w:hAnsi="Cambria"/>
                <w:sz w:val="23"/>
                <w:szCs w:val="23"/>
              </w:rPr>
            </w:pPr>
          </w:p>
        </w:tc>
        <w:tc>
          <w:tcPr>
            <w:tcW w:w="2175" w:type="dxa"/>
          </w:tcPr>
          <w:p w14:paraId="58684F44" w14:textId="77777777" w:rsidR="008D5012" w:rsidRPr="00A22320" w:rsidRDefault="008D5012" w:rsidP="002A127A">
            <w:pPr>
              <w:jc w:val="center"/>
              <w:rPr>
                <w:rFonts w:ascii="Cambria" w:hAnsi="Cambria"/>
                <w:b/>
                <w:sz w:val="23"/>
                <w:szCs w:val="23"/>
              </w:rPr>
            </w:pPr>
          </w:p>
        </w:tc>
      </w:tr>
      <w:tr w:rsidR="008D5012" w:rsidRPr="00A22320" w14:paraId="4269F27B" w14:textId="77777777" w:rsidTr="002A127A">
        <w:trPr>
          <w:jc w:val="center"/>
        </w:trPr>
        <w:tc>
          <w:tcPr>
            <w:tcW w:w="8838" w:type="dxa"/>
            <w:gridSpan w:val="5"/>
          </w:tcPr>
          <w:p w14:paraId="3A9A1627" w14:textId="67D46A03" w:rsidR="008D5012" w:rsidRPr="00A22320" w:rsidRDefault="00AD1FC1" w:rsidP="002A127A">
            <w:pPr>
              <w:ind w:left="567" w:right="616"/>
              <w:jc w:val="center"/>
              <w:rPr>
                <w:rFonts w:ascii="Cambria" w:hAnsi="Cambria"/>
                <w:b/>
                <w:sz w:val="23"/>
                <w:szCs w:val="23"/>
              </w:rPr>
            </w:pPr>
            <w:r>
              <w:rPr>
                <w:rFonts w:ascii="Cambria" w:hAnsi="Cambria"/>
                <w:b/>
                <w:sz w:val="23"/>
                <w:szCs w:val="23"/>
              </w:rPr>
              <w:t>C.P. MIRIAM MORENO ROJAS</w:t>
            </w:r>
          </w:p>
          <w:p w14:paraId="4450A7EA" w14:textId="77777777" w:rsidR="008D5012" w:rsidRPr="00A22320" w:rsidRDefault="008D5012" w:rsidP="002A127A">
            <w:pPr>
              <w:jc w:val="center"/>
              <w:rPr>
                <w:rFonts w:ascii="Cambria" w:hAnsi="Cambria"/>
                <w:b/>
                <w:sz w:val="23"/>
                <w:szCs w:val="23"/>
              </w:rPr>
            </w:pPr>
            <w:r w:rsidRPr="00A22320">
              <w:rPr>
                <w:rFonts w:ascii="Cambria" w:hAnsi="Cambria"/>
                <w:b/>
                <w:sz w:val="23"/>
                <w:szCs w:val="23"/>
              </w:rPr>
              <w:t>PRESIDENTE DEL COMITÉ</w:t>
            </w:r>
          </w:p>
          <w:p w14:paraId="65469C5D" w14:textId="77777777" w:rsidR="008D5012" w:rsidRPr="00A22320" w:rsidRDefault="008D5012" w:rsidP="002A127A">
            <w:pPr>
              <w:jc w:val="center"/>
              <w:rPr>
                <w:rFonts w:ascii="Cambria" w:hAnsi="Cambria"/>
                <w:b/>
                <w:sz w:val="23"/>
                <w:szCs w:val="23"/>
              </w:rPr>
            </w:pPr>
          </w:p>
          <w:p w14:paraId="7AB665BD" w14:textId="77777777" w:rsidR="008D5012" w:rsidRPr="00A22320" w:rsidRDefault="008D5012" w:rsidP="002A127A">
            <w:pPr>
              <w:jc w:val="center"/>
              <w:rPr>
                <w:rFonts w:ascii="Cambria" w:hAnsi="Cambria"/>
                <w:b/>
                <w:sz w:val="23"/>
                <w:szCs w:val="23"/>
              </w:rPr>
            </w:pPr>
          </w:p>
        </w:tc>
      </w:tr>
      <w:tr w:rsidR="008D5012" w:rsidRPr="00A22320" w14:paraId="30C81079" w14:textId="77777777" w:rsidTr="002A127A">
        <w:trPr>
          <w:jc w:val="center"/>
        </w:trPr>
        <w:tc>
          <w:tcPr>
            <w:tcW w:w="4395" w:type="dxa"/>
            <w:gridSpan w:val="2"/>
            <w:tcBorders>
              <w:top w:val="single" w:sz="4" w:space="0" w:color="auto"/>
              <w:left w:val="nil"/>
              <w:bottom w:val="nil"/>
              <w:right w:val="nil"/>
            </w:tcBorders>
            <w:hideMark/>
          </w:tcPr>
          <w:p w14:paraId="75882508" w14:textId="77777777" w:rsidR="008D5012" w:rsidRPr="00A22320" w:rsidRDefault="008D5012" w:rsidP="002A127A">
            <w:pPr>
              <w:jc w:val="center"/>
              <w:rPr>
                <w:rFonts w:ascii="Cambria" w:hAnsi="Cambria"/>
                <w:b/>
                <w:sz w:val="23"/>
                <w:szCs w:val="23"/>
              </w:rPr>
            </w:pPr>
            <w:r w:rsidRPr="00A22320">
              <w:rPr>
                <w:rFonts w:ascii="Cambria" w:hAnsi="Cambria"/>
                <w:b/>
                <w:sz w:val="23"/>
                <w:szCs w:val="23"/>
              </w:rPr>
              <w:t>C.P. EDUARDO HERNÁNDEZ JIMÉNEZ</w:t>
            </w:r>
          </w:p>
          <w:p w14:paraId="0301A7A2" w14:textId="77777777" w:rsidR="008D5012" w:rsidRPr="00A22320" w:rsidRDefault="008D5012" w:rsidP="002A127A">
            <w:pPr>
              <w:jc w:val="center"/>
              <w:rPr>
                <w:rFonts w:ascii="Cambria" w:hAnsi="Cambria"/>
                <w:sz w:val="23"/>
                <w:szCs w:val="23"/>
              </w:rPr>
            </w:pPr>
            <w:r w:rsidRPr="00A22320">
              <w:rPr>
                <w:rFonts w:ascii="Cambria" w:hAnsi="Cambria"/>
                <w:b/>
                <w:sz w:val="23"/>
                <w:szCs w:val="23"/>
              </w:rPr>
              <w:t>SECRETARIO TÉCNICO DEL COMITÉ</w:t>
            </w:r>
          </w:p>
        </w:tc>
        <w:tc>
          <w:tcPr>
            <w:tcW w:w="377" w:type="dxa"/>
          </w:tcPr>
          <w:p w14:paraId="7188B1EA" w14:textId="77777777" w:rsidR="008D5012" w:rsidRPr="00A22320" w:rsidRDefault="008D5012" w:rsidP="002A127A">
            <w:pPr>
              <w:jc w:val="center"/>
              <w:rPr>
                <w:rFonts w:ascii="Cambria" w:hAnsi="Cambria"/>
                <w:sz w:val="23"/>
                <w:szCs w:val="23"/>
              </w:rPr>
            </w:pPr>
          </w:p>
        </w:tc>
        <w:tc>
          <w:tcPr>
            <w:tcW w:w="4066" w:type="dxa"/>
            <w:gridSpan w:val="2"/>
            <w:tcBorders>
              <w:top w:val="single" w:sz="4" w:space="0" w:color="auto"/>
              <w:left w:val="nil"/>
              <w:bottom w:val="nil"/>
              <w:right w:val="nil"/>
            </w:tcBorders>
            <w:hideMark/>
          </w:tcPr>
          <w:p w14:paraId="241E4377" w14:textId="77777777" w:rsidR="008D5012" w:rsidRPr="00A22320" w:rsidRDefault="008D5012" w:rsidP="002A127A">
            <w:pPr>
              <w:jc w:val="center"/>
              <w:rPr>
                <w:rFonts w:ascii="Cambria" w:hAnsi="Cambria"/>
                <w:b/>
                <w:sz w:val="23"/>
                <w:szCs w:val="23"/>
              </w:rPr>
            </w:pPr>
            <w:r w:rsidRPr="00A22320">
              <w:rPr>
                <w:rFonts w:ascii="Cambria" w:hAnsi="Cambria"/>
                <w:b/>
                <w:sz w:val="23"/>
                <w:szCs w:val="23"/>
              </w:rPr>
              <w:t>DRA. RAQUEL ADELA RAMIREZ ORTIZ</w:t>
            </w:r>
          </w:p>
          <w:p w14:paraId="380EF489" w14:textId="77777777" w:rsidR="008D5012" w:rsidRPr="00A22320" w:rsidRDefault="008D5012" w:rsidP="002A127A">
            <w:pPr>
              <w:jc w:val="center"/>
              <w:rPr>
                <w:rFonts w:ascii="Cambria" w:hAnsi="Cambria"/>
                <w:sz w:val="23"/>
                <w:szCs w:val="23"/>
              </w:rPr>
            </w:pPr>
            <w:r w:rsidRPr="00A22320">
              <w:rPr>
                <w:rFonts w:ascii="Cambria" w:hAnsi="Cambria"/>
                <w:b/>
                <w:sz w:val="23"/>
                <w:szCs w:val="23"/>
              </w:rPr>
              <w:t>VOCAL DEL COMITÉ</w:t>
            </w:r>
          </w:p>
        </w:tc>
      </w:tr>
      <w:tr w:rsidR="008D5012" w:rsidRPr="00A22320" w14:paraId="66DF120B" w14:textId="77777777" w:rsidTr="002A127A">
        <w:trPr>
          <w:jc w:val="center"/>
        </w:trPr>
        <w:tc>
          <w:tcPr>
            <w:tcW w:w="4395" w:type="dxa"/>
            <w:gridSpan w:val="2"/>
            <w:tcBorders>
              <w:top w:val="nil"/>
              <w:left w:val="nil"/>
              <w:bottom w:val="single" w:sz="4" w:space="0" w:color="auto"/>
              <w:right w:val="nil"/>
            </w:tcBorders>
          </w:tcPr>
          <w:p w14:paraId="062CD098" w14:textId="77777777" w:rsidR="008D5012" w:rsidRPr="00A22320" w:rsidRDefault="008D5012" w:rsidP="002A127A">
            <w:pPr>
              <w:jc w:val="center"/>
              <w:rPr>
                <w:rFonts w:ascii="Cambria" w:hAnsi="Cambria"/>
                <w:sz w:val="23"/>
                <w:szCs w:val="23"/>
              </w:rPr>
            </w:pPr>
          </w:p>
          <w:p w14:paraId="004B1A82" w14:textId="77777777" w:rsidR="008D5012" w:rsidRPr="00A22320" w:rsidRDefault="008D5012" w:rsidP="002A127A">
            <w:pPr>
              <w:jc w:val="center"/>
              <w:rPr>
                <w:rFonts w:ascii="Cambria" w:hAnsi="Cambria"/>
                <w:sz w:val="23"/>
                <w:szCs w:val="23"/>
              </w:rPr>
            </w:pPr>
          </w:p>
          <w:p w14:paraId="5C44A50C" w14:textId="77777777" w:rsidR="008D5012" w:rsidRPr="00A22320" w:rsidRDefault="008D5012" w:rsidP="002A127A">
            <w:pPr>
              <w:jc w:val="center"/>
              <w:rPr>
                <w:rFonts w:ascii="Cambria" w:hAnsi="Cambria"/>
                <w:sz w:val="23"/>
                <w:szCs w:val="23"/>
              </w:rPr>
            </w:pPr>
          </w:p>
        </w:tc>
        <w:tc>
          <w:tcPr>
            <w:tcW w:w="377" w:type="dxa"/>
          </w:tcPr>
          <w:p w14:paraId="507CA390" w14:textId="77777777" w:rsidR="008D5012" w:rsidRPr="00A22320" w:rsidRDefault="008D5012" w:rsidP="002A127A">
            <w:pPr>
              <w:jc w:val="center"/>
              <w:rPr>
                <w:rFonts w:ascii="Cambria" w:hAnsi="Cambria"/>
                <w:sz w:val="23"/>
                <w:szCs w:val="23"/>
              </w:rPr>
            </w:pPr>
          </w:p>
        </w:tc>
        <w:tc>
          <w:tcPr>
            <w:tcW w:w="4066" w:type="dxa"/>
            <w:gridSpan w:val="2"/>
            <w:tcBorders>
              <w:top w:val="nil"/>
              <w:left w:val="nil"/>
              <w:bottom w:val="single" w:sz="4" w:space="0" w:color="auto"/>
              <w:right w:val="nil"/>
            </w:tcBorders>
          </w:tcPr>
          <w:p w14:paraId="589BAA3F" w14:textId="77777777" w:rsidR="008D5012" w:rsidRPr="00A22320" w:rsidRDefault="008D5012" w:rsidP="002A127A">
            <w:pPr>
              <w:jc w:val="center"/>
              <w:rPr>
                <w:rFonts w:ascii="Cambria" w:hAnsi="Cambria"/>
                <w:sz w:val="23"/>
                <w:szCs w:val="23"/>
              </w:rPr>
            </w:pPr>
          </w:p>
        </w:tc>
      </w:tr>
      <w:tr w:rsidR="008D5012" w:rsidRPr="00A22320" w14:paraId="579C1B44" w14:textId="77777777" w:rsidTr="002A127A">
        <w:trPr>
          <w:jc w:val="center"/>
        </w:trPr>
        <w:tc>
          <w:tcPr>
            <w:tcW w:w="4395" w:type="dxa"/>
            <w:gridSpan w:val="2"/>
            <w:tcBorders>
              <w:top w:val="single" w:sz="4" w:space="0" w:color="auto"/>
              <w:left w:val="nil"/>
              <w:bottom w:val="nil"/>
              <w:right w:val="nil"/>
            </w:tcBorders>
            <w:hideMark/>
          </w:tcPr>
          <w:p w14:paraId="16C42410" w14:textId="4D389782" w:rsidR="008D5012" w:rsidRPr="00A22320" w:rsidRDefault="00AD1FC1" w:rsidP="002A127A">
            <w:pPr>
              <w:jc w:val="center"/>
              <w:rPr>
                <w:rFonts w:ascii="Cambria" w:hAnsi="Cambria"/>
                <w:b/>
                <w:sz w:val="23"/>
                <w:szCs w:val="23"/>
              </w:rPr>
            </w:pPr>
            <w:r>
              <w:rPr>
                <w:rFonts w:ascii="Cambria" w:hAnsi="Cambria"/>
                <w:b/>
                <w:sz w:val="23"/>
                <w:szCs w:val="23"/>
              </w:rPr>
              <w:t>LIC. ARTURO FERNÁNDEZ GONZÁLEZ</w:t>
            </w:r>
            <w:r w:rsidR="008D5012" w:rsidRPr="00A22320">
              <w:rPr>
                <w:rFonts w:ascii="Cambria" w:hAnsi="Cambria"/>
                <w:b/>
                <w:sz w:val="23"/>
                <w:szCs w:val="23"/>
              </w:rPr>
              <w:t xml:space="preserve"> </w:t>
            </w:r>
          </w:p>
          <w:p w14:paraId="7DA83B26" w14:textId="77777777" w:rsidR="008D5012" w:rsidRPr="00A22320" w:rsidRDefault="008D5012" w:rsidP="002A127A">
            <w:pPr>
              <w:jc w:val="center"/>
              <w:rPr>
                <w:rFonts w:ascii="Cambria" w:hAnsi="Cambria"/>
                <w:b/>
                <w:sz w:val="23"/>
                <w:szCs w:val="23"/>
              </w:rPr>
            </w:pPr>
            <w:r w:rsidRPr="00A22320">
              <w:rPr>
                <w:rFonts w:ascii="Cambria" w:hAnsi="Cambria"/>
                <w:b/>
                <w:sz w:val="23"/>
                <w:szCs w:val="23"/>
              </w:rPr>
              <w:t>VOCAL DEL COMITÉ</w:t>
            </w:r>
          </w:p>
        </w:tc>
        <w:tc>
          <w:tcPr>
            <w:tcW w:w="377" w:type="dxa"/>
          </w:tcPr>
          <w:p w14:paraId="39F209A1" w14:textId="77777777" w:rsidR="008D5012" w:rsidRPr="00A22320" w:rsidRDefault="008D5012" w:rsidP="002A127A">
            <w:pPr>
              <w:jc w:val="center"/>
              <w:rPr>
                <w:rFonts w:ascii="Cambria" w:hAnsi="Cambria"/>
                <w:b/>
                <w:sz w:val="23"/>
                <w:szCs w:val="23"/>
              </w:rPr>
            </w:pPr>
          </w:p>
        </w:tc>
        <w:tc>
          <w:tcPr>
            <w:tcW w:w="4066" w:type="dxa"/>
            <w:gridSpan w:val="2"/>
            <w:tcBorders>
              <w:top w:val="single" w:sz="4" w:space="0" w:color="auto"/>
              <w:left w:val="nil"/>
              <w:bottom w:val="nil"/>
              <w:right w:val="nil"/>
            </w:tcBorders>
            <w:hideMark/>
          </w:tcPr>
          <w:p w14:paraId="156843D3" w14:textId="5091C083" w:rsidR="008D5012" w:rsidRPr="00A22320" w:rsidRDefault="00AD1FC1" w:rsidP="002A127A">
            <w:pPr>
              <w:jc w:val="center"/>
              <w:rPr>
                <w:rFonts w:ascii="Cambria" w:hAnsi="Cambria"/>
                <w:b/>
                <w:sz w:val="23"/>
                <w:szCs w:val="23"/>
              </w:rPr>
            </w:pPr>
            <w:r>
              <w:rPr>
                <w:rFonts w:ascii="Cambria" w:hAnsi="Cambria"/>
                <w:b/>
                <w:sz w:val="23"/>
                <w:szCs w:val="23"/>
              </w:rPr>
              <w:t>LIC. ROLANDO GONZÁLEZ CASTAÑO</w:t>
            </w:r>
          </w:p>
          <w:p w14:paraId="5BFEC36D" w14:textId="77777777" w:rsidR="008D5012" w:rsidRPr="00A22320" w:rsidRDefault="008D5012" w:rsidP="002A127A">
            <w:pPr>
              <w:jc w:val="center"/>
              <w:rPr>
                <w:rFonts w:ascii="Cambria" w:hAnsi="Cambria"/>
                <w:b/>
                <w:sz w:val="23"/>
                <w:szCs w:val="23"/>
              </w:rPr>
            </w:pPr>
            <w:r w:rsidRPr="00A22320">
              <w:rPr>
                <w:rFonts w:ascii="Cambria" w:hAnsi="Cambria"/>
                <w:b/>
                <w:sz w:val="23"/>
                <w:szCs w:val="23"/>
              </w:rPr>
              <w:t>VOCAL DEL COMITÉ</w:t>
            </w:r>
          </w:p>
        </w:tc>
      </w:tr>
    </w:tbl>
    <w:p w14:paraId="34393603" w14:textId="04B817AA" w:rsidR="00D94E30" w:rsidRDefault="00D94E30" w:rsidP="00106EF6">
      <w:pPr>
        <w:spacing w:after="0" w:line="240" w:lineRule="auto"/>
        <w:jc w:val="both"/>
        <w:rPr>
          <w:rFonts w:ascii="Cambria" w:hAnsi="Cambria"/>
          <w:sz w:val="18"/>
          <w:szCs w:val="18"/>
        </w:rPr>
      </w:pPr>
    </w:p>
    <w:p w14:paraId="2570981F" w14:textId="5B4FCDE5" w:rsidR="00AD1FC1" w:rsidRDefault="00AD1FC1" w:rsidP="00106EF6">
      <w:pPr>
        <w:spacing w:after="0" w:line="240" w:lineRule="auto"/>
        <w:jc w:val="both"/>
        <w:rPr>
          <w:rFonts w:ascii="Cambria" w:hAnsi="Cambria"/>
          <w:sz w:val="18"/>
          <w:szCs w:val="18"/>
        </w:rPr>
      </w:pPr>
    </w:p>
    <w:p w14:paraId="1F9AA7DB" w14:textId="7A689790" w:rsidR="00AD1FC1" w:rsidRDefault="00AD1FC1" w:rsidP="00106EF6">
      <w:pPr>
        <w:spacing w:after="0" w:line="240" w:lineRule="auto"/>
        <w:jc w:val="both"/>
        <w:rPr>
          <w:rFonts w:ascii="Cambria" w:hAnsi="Cambria"/>
          <w:sz w:val="18"/>
          <w:szCs w:val="18"/>
        </w:rPr>
      </w:pPr>
    </w:p>
    <w:p w14:paraId="198B6B3F" w14:textId="1F760EEE" w:rsidR="00AD1FC1" w:rsidRDefault="00AD1FC1" w:rsidP="00106EF6">
      <w:pPr>
        <w:spacing w:after="0" w:line="240" w:lineRule="auto"/>
        <w:jc w:val="both"/>
        <w:rPr>
          <w:rFonts w:ascii="Cambria" w:hAnsi="Cambria"/>
          <w:sz w:val="18"/>
          <w:szCs w:val="18"/>
        </w:rPr>
      </w:pPr>
    </w:p>
    <w:p w14:paraId="0F2775D0" w14:textId="58B9C872" w:rsidR="00AD1FC1" w:rsidRDefault="00AD1FC1" w:rsidP="00106EF6">
      <w:pPr>
        <w:spacing w:after="0" w:line="240" w:lineRule="auto"/>
        <w:jc w:val="both"/>
        <w:rPr>
          <w:rFonts w:ascii="Cambria" w:hAnsi="Cambria"/>
          <w:sz w:val="18"/>
          <w:szCs w:val="18"/>
        </w:rPr>
      </w:pPr>
    </w:p>
    <w:p w14:paraId="6A4B905C" w14:textId="7C4F572E" w:rsidR="00AD1FC1" w:rsidRDefault="00AD1FC1" w:rsidP="00106EF6">
      <w:pPr>
        <w:spacing w:after="0" w:line="240" w:lineRule="auto"/>
        <w:jc w:val="both"/>
        <w:rPr>
          <w:rFonts w:ascii="Cambria" w:hAnsi="Cambria"/>
          <w:sz w:val="18"/>
          <w:szCs w:val="18"/>
        </w:rPr>
      </w:pPr>
    </w:p>
    <w:p w14:paraId="0AD07551" w14:textId="6DB2AF93" w:rsidR="00AD1FC1" w:rsidRDefault="00AD1FC1" w:rsidP="00106EF6">
      <w:pPr>
        <w:spacing w:after="0" w:line="240" w:lineRule="auto"/>
        <w:jc w:val="both"/>
        <w:rPr>
          <w:rFonts w:ascii="Cambria" w:hAnsi="Cambria"/>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6"/>
      </w:tblGrid>
      <w:tr w:rsidR="001E4644" w:rsidRPr="00A22320" w14:paraId="158FF830" w14:textId="77777777" w:rsidTr="00D42879">
        <w:trPr>
          <w:jc w:val="center"/>
        </w:trPr>
        <w:tc>
          <w:tcPr>
            <w:tcW w:w="4066" w:type="dxa"/>
            <w:tcBorders>
              <w:top w:val="single" w:sz="4" w:space="0" w:color="auto"/>
              <w:left w:val="nil"/>
              <w:bottom w:val="nil"/>
              <w:right w:val="nil"/>
            </w:tcBorders>
            <w:hideMark/>
          </w:tcPr>
          <w:p w14:paraId="31245AA4" w14:textId="55B09255" w:rsidR="001E4644" w:rsidRPr="00A22320" w:rsidRDefault="00F250F6" w:rsidP="00D42879">
            <w:pPr>
              <w:jc w:val="center"/>
              <w:rPr>
                <w:rFonts w:ascii="Cambria" w:hAnsi="Cambria"/>
                <w:b/>
                <w:sz w:val="23"/>
                <w:szCs w:val="23"/>
              </w:rPr>
            </w:pPr>
            <w:r>
              <w:rPr>
                <w:rFonts w:ascii="Cambria" w:hAnsi="Cambria"/>
                <w:b/>
                <w:sz w:val="23"/>
                <w:szCs w:val="23"/>
              </w:rPr>
              <w:t xml:space="preserve">LIC. </w:t>
            </w:r>
            <w:r w:rsidR="001E4644">
              <w:rPr>
                <w:rFonts w:ascii="Cambria" w:hAnsi="Cambria"/>
                <w:b/>
                <w:sz w:val="23"/>
                <w:szCs w:val="23"/>
              </w:rPr>
              <w:t>ANDRES SAIDE CANAVATI</w:t>
            </w:r>
          </w:p>
          <w:p w14:paraId="5AB60FFB" w14:textId="109EF4C5" w:rsidR="001E4644" w:rsidRPr="00A22320" w:rsidRDefault="00362757" w:rsidP="00D42879">
            <w:pPr>
              <w:jc w:val="center"/>
              <w:rPr>
                <w:rFonts w:ascii="Cambria" w:hAnsi="Cambria"/>
                <w:b/>
                <w:sz w:val="23"/>
                <w:szCs w:val="23"/>
              </w:rPr>
            </w:pPr>
            <w:r>
              <w:rPr>
                <w:rFonts w:ascii="Cambria" w:hAnsi="Cambria"/>
                <w:b/>
                <w:sz w:val="23"/>
                <w:szCs w:val="23"/>
              </w:rPr>
              <w:t>INVITADO PERMANENTE</w:t>
            </w:r>
          </w:p>
        </w:tc>
      </w:tr>
    </w:tbl>
    <w:p w14:paraId="7B069EDF" w14:textId="1A9474A6" w:rsidR="00AD1FC1" w:rsidRDefault="00AD1FC1" w:rsidP="00106EF6">
      <w:pPr>
        <w:spacing w:after="0" w:line="240" w:lineRule="auto"/>
        <w:jc w:val="both"/>
        <w:rPr>
          <w:rFonts w:ascii="Cambria" w:hAnsi="Cambria"/>
          <w:sz w:val="18"/>
          <w:szCs w:val="18"/>
        </w:rPr>
      </w:pPr>
    </w:p>
    <w:p w14:paraId="4C4BB289" w14:textId="1E04ACA2" w:rsidR="00AD1FC1" w:rsidRDefault="00AD1FC1" w:rsidP="00106EF6">
      <w:pPr>
        <w:spacing w:after="0" w:line="240" w:lineRule="auto"/>
        <w:jc w:val="both"/>
        <w:rPr>
          <w:rFonts w:ascii="Cambria" w:hAnsi="Cambria"/>
          <w:sz w:val="18"/>
          <w:szCs w:val="18"/>
        </w:rPr>
      </w:pPr>
    </w:p>
    <w:p w14:paraId="345F7FFE" w14:textId="0F7B4195" w:rsidR="00AD1FC1" w:rsidRDefault="00AD1FC1" w:rsidP="00106EF6">
      <w:pPr>
        <w:spacing w:after="0" w:line="240" w:lineRule="auto"/>
        <w:jc w:val="both"/>
        <w:rPr>
          <w:rFonts w:ascii="Cambria" w:hAnsi="Cambria"/>
          <w:sz w:val="18"/>
          <w:szCs w:val="18"/>
        </w:rPr>
      </w:pPr>
    </w:p>
    <w:p w14:paraId="068FB28C" w14:textId="6800D2AF" w:rsidR="00AD1FC1" w:rsidRDefault="00AD1FC1" w:rsidP="00106EF6">
      <w:pPr>
        <w:spacing w:after="0" w:line="240" w:lineRule="auto"/>
        <w:jc w:val="both"/>
        <w:rPr>
          <w:rFonts w:ascii="Cambria" w:hAnsi="Cambria"/>
          <w:sz w:val="18"/>
          <w:szCs w:val="18"/>
        </w:rPr>
      </w:pPr>
    </w:p>
    <w:p w14:paraId="029F8342" w14:textId="72A4F18C" w:rsidR="00AD1FC1" w:rsidRDefault="00AD1FC1" w:rsidP="00106EF6">
      <w:pPr>
        <w:spacing w:after="0" w:line="240" w:lineRule="auto"/>
        <w:jc w:val="both"/>
        <w:rPr>
          <w:rFonts w:ascii="Cambria" w:hAnsi="Cambria"/>
          <w:sz w:val="18"/>
          <w:szCs w:val="18"/>
        </w:rPr>
      </w:pPr>
    </w:p>
    <w:p w14:paraId="3CD38045" w14:textId="2CF5FDD3" w:rsidR="00AD1FC1" w:rsidRDefault="00AD1FC1" w:rsidP="00106EF6">
      <w:pPr>
        <w:spacing w:after="0" w:line="240" w:lineRule="auto"/>
        <w:jc w:val="both"/>
        <w:rPr>
          <w:rFonts w:ascii="Cambria" w:hAnsi="Cambria"/>
          <w:sz w:val="18"/>
          <w:szCs w:val="18"/>
        </w:rPr>
      </w:pPr>
    </w:p>
    <w:p w14:paraId="7417581F" w14:textId="77777777" w:rsidR="00AD1FC1" w:rsidRDefault="00AD1FC1" w:rsidP="00106EF6">
      <w:pPr>
        <w:spacing w:after="0" w:line="240" w:lineRule="auto"/>
        <w:jc w:val="both"/>
        <w:rPr>
          <w:rFonts w:ascii="Cambria" w:hAnsi="Cambria"/>
          <w:sz w:val="18"/>
          <w:szCs w:val="18"/>
        </w:rPr>
      </w:pPr>
    </w:p>
    <w:p w14:paraId="0D6641D4" w14:textId="77777777" w:rsidR="00AD1FC1" w:rsidRDefault="00AD1FC1" w:rsidP="00106EF6">
      <w:pPr>
        <w:spacing w:after="0" w:line="240" w:lineRule="auto"/>
        <w:jc w:val="both"/>
        <w:rPr>
          <w:rFonts w:ascii="Cambria" w:hAnsi="Cambria"/>
          <w:sz w:val="18"/>
          <w:szCs w:val="18"/>
        </w:rPr>
      </w:pPr>
    </w:p>
    <w:p w14:paraId="0F3958ED" w14:textId="500508B5" w:rsidR="005B4BAF" w:rsidRPr="008F62B2" w:rsidRDefault="00705C81" w:rsidP="008F62B2">
      <w:pPr>
        <w:spacing w:line="240" w:lineRule="auto"/>
        <w:jc w:val="both"/>
        <w:rPr>
          <w:rFonts w:ascii="Cambria" w:hAnsi="Cambria"/>
          <w:sz w:val="18"/>
          <w:szCs w:val="18"/>
        </w:rPr>
      </w:pPr>
      <w:r w:rsidRPr="008D5012">
        <w:rPr>
          <w:rFonts w:ascii="Cambria" w:hAnsi="Cambria"/>
          <w:sz w:val="18"/>
          <w:szCs w:val="18"/>
        </w:rPr>
        <w:t>La presente hoja corresponde al Acta número</w:t>
      </w:r>
      <w:r w:rsidR="00106EF6" w:rsidRPr="008D5012">
        <w:rPr>
          <w:rFonts w:ascii="Cambria" w:hAnsi="Cambria"/>
          <w:sz w:val="18"/>
          <w:szCs w:val="18"/>
        </w:rPr>
        <w:t xml:space="preserve"> </w:t>
      </w:r>
      <w:r w:rsidR="00AD1FC1">
        <w:rPr>
          <w:rFonts w:ascii="Cambria" w:hAnsi="Cambria"/>
          <w:sz w:val="18"/>
          <w:szCs w:val="18"/>
        </w:rPr>
        <w:t>03</w:t>
      </w:r>
      <w:r w:rsidRPr="008D5012">
        <w:rPr>
          <w:rFonts w:ascii="Cambria" w:hAnsi="Cambria"/>
          <w:sz w:val="18"/>
          <w:szCs w:val="18"/>
        </w:rPr>
        <w:t xml:space="preserve">/2021 de la </w:t>
      </w:r>
      <w:r w:rsidR="00AD273F">
        <w:rPr>
          <w:rFonts w:ascii="Cambria" w:hAnsi="Cambria"/>
          <w:sz w:val="18"/>
          <w:szCs w:val="18"/>
        </w:rPr>
        <w:t xml:space="preserve">Tercera </w:t>
      </w:r>
      <w:r w:rsidRPr="008D5012">
        <w:rPr>
          <w:rFonts w:ascii="Cambria" w:hAnsi="Cambria"/>
          <w:sz w:val="18"/>
          <w:szCs w:val="18"/>
        </w:rPr>
        <w:t>sesión extraordinaria</w:t>
      </w:r>
      <w:r w:rsidR="00106EF6" w:rsidRPr="008D5012">
        <w:rPr>
          <w:rFonts w:ascii="Cambria" w:hAnsi="Cambria"/>
          <w:sz w:val="18"/>
          <w:szCs w:val="18"/>
        </w:rPr>
        <w:t xml:space="preserve"> del Comité de Transparencia de la </w:t>
      </w:r>
      <w:r w:rsidR="008D5012" w:rsidRPr="008D5012">
        <w:rPr>
          <w:rFonts w:ascii="Cambria" w:hAnsi="Cambria"/>
          <w:sz w:val="18"/>
          <w:szCs w:val="18"/>
        </w:rPr>
        <w:t>Tesorería</w:t>
      </w:r>
      <w:r w:rsidR="00106EF6" w:rsidRPr="008D5012">
        <w:rPr>
          <w:rFonts w:ascii="Cambria" w:hAnsi="Cambria"/>
          <w:sz w:val="18"/>
          <w:szCs w:val="18"/>
        </w:rPr>
        <w:t xml:space="preserve"> Municipal de Monterrey</w:t>
      </w:r>
      <w:r w:rsidR="00AD273F">
        <w:rPr>
          <w:rFonts w:ascii="Cambria" w:hAnsi="Cambria"/>
          <w:sz w:val="18"/>
          <w:szCs w:val="18"/>
        </w:rPr>
        <w:t xml:space="preserve">, de fecha 08 </w:t>
      </w:r>
      <w:bookmarkStart w:id="0" w:name="_GoBack"/>
      <w:bookmarkEnd w:id="0"/>
      <w:r w:rsidR="00AD273F" w:rsidRPr="00AD273F">
        <w:rPr>
          <w:rFonts w:ascii="Cambria" w:hAnsi="Cambria"/>
          <w:sz w:val="18"/>
          <w:szCs w:val="18"/>
        </w:rPr>
        <w:t>de octubre de 2021</w:t>
      </w:r>
    </w:p>
    <w:sectPr w:rsidR="005B4BAF" w:rsidRPr="008F62B2" w:rsidSect="00BE755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CEEB5" w14:textId="77777777" w:rsidR="005C0C3D" w:rsidRDefault="005C0C3D">
      <w:pPr>
        <w:spacing w:after="0" w:line="240" w:lineRule="auto"/>
      </w:pPr>
      <w:r>
        <w:separator/>
      </w:r>
    </w:p>
  </w:endnote>
  <w:endnote w:type="continuationSeparator" w:id="0">
    <w:p w14:paraId="4EA30A10" w14:textId="77777777" w:rsidR="005C0C3D" w:rsidRDefault="005C0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85901" w14:textId="6D592D67" w:rsidR="003F16BA" w:rsidRPr="003F16BA" w:rsidRDefault="003F16BA">
    <w:pPr>
      <w:pStyle w:val="Piedepgina"/>
      <w:jc w:val="center"/>
      <w:rPr>
        <w:rFonts w:ascii="Cambria" w:hAnsi="Cambria"/>
        <w:caps/>
        <w:color w:val="4472C4" w:themeColor="accent1"/>
        <w:sz w:val="20"/>
      </w:rPr>
    </w:pPr>
    <w:r w:rsidRPr="003F16BA">
      <w:rPr>
        <w:rFonts w:ascii="Cambria" w:hAnsi="Cambria"/>
        <w:caps/>
        <w:color w:val="4472C4" w:themeColor="accent1"/>
        <w:sz w:val="20"/>
      </w:rPr>
      <w:fldChar w:fldCharType="begin"/>
    </w:r>
    <w:r w:rsidRPr="003F16BA">
      <w:rPr>
        <w:rFonts w:ascii="Cambria" w:hAnsi="Cambria"/>
        <w:caps/>
        <w:color w:val="4472C4" w:themeColor="accent1"/>
        <w:sz w:val="20"/>
      </w:rPr>
      <w:instrText>PAGE   \* MERGEFORMAT</w:instrText>
    </w:r>
    <w:r w:rsidRPr="003F16BA">
      <w:rPr>
        <w:rFonts w:ascii="Cambria" w:hAnsi="Cambria"/>
        <w:caps/>
        <w:color w:val="4472C4" w:themeColor="accent1"/>
        <w:sz w:val="20"/>
      </w:rPr>
      <w:fldChar w:fldCharType="separate"/>
    </w:r>
    <w:r w:rsidR="00AD273F" w:rsidRPr="00AD273F">
      <w:rPr>
        <w:rFonts w:ascii="Cambria" w:hAnsi="Cambria"/>
        <w:caps/>
        <w:noProof/>
        <w:color w:val="4472C4" w:themeColor="accent1"/>
        <w:sz w:val="20"/>
        <w:lang w:val="es-ES"/>
      </w:rPr>
      <w:t>1</w:t>
    </w:r>
    <w:r w:rsidRPr="003F16BA">
      <w:rPr>
        <w:rFonts w:ascii="Cambria" w:hAnsi="Cambria"/>
        <w:caps/>
        <w:color w:val="4472C4" w:themeColor="accent1"/>
        <w:sz w:val="20"/>
      </w:rPr>
      <w:fldChar w:fldCharType="end"/>
    </w:r>
  </w:p>
  <w:p w14:paraId="1DDB40E6" w14:textId="77777777" w:rsidR="003F16BA" w:rsidRDefault="003F16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EA08D" w14:textId="77777777" w:rsidR="005C0C3D" w:rsidRDefault="005C0C3D">
      <w:pPr>
        <w:spacing w:after="0" w:line="240" w:lineRule="auto"/>
      </w:pPr>
      <w:r>
        <w:separator/>
      </w:r>
    </w:p>
  </w:footnote>
  <w:footnote w:type="continuationSeparator" w:id="0">
    <w:p w14:paraId="7EF5936A" w14:textId="77777777" w:rsidR="005C0C3D" w:rsidRDefault="005C0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DDD16" w14:textId="77777777" w:rsidR="0032457B" w:rsidRDefault="005C0C3D" w:rsidP="00A9634C">
    <w:pPr>
      <w:pStyle w:val="Encabezado"/>
      <w:ind w:hanging="170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F0A34"/>
    <w:multiLevelType w:val="hybridMultilevel"/>
    <w:tmpl w:val="E57C697A"/>
    <w:lvl w:ilvl="0" w:tplc="489E372A">
      <w:start w:val="1"/>
      <w:numFmt w:val="upperRoman"/>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A705E2"/>
    <w:multiLevelType w:val="hybridMultilevel"/>
    <w:tmpl w:val="9C46C046"/>
    <w:lvl w:ilvl="0" w:tplc="91D63D0C">
      <w:start w:val="2"/>
      <w:numFmt w:val="upperRoman"/>
      <w:lvlText w:val="%1."/>
      <w:lvlJc w:val="left"/>
      <w:pPr>
        <w:ind w:left="786"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7EF1839"/>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81"/>
    <w:rsid w:val="00045E80"/>
    <w:rsid w:val="000C1AA4"/>
    <w:rsid w:val="000F3080"/>
    <w:rsid w:val="00106EF6"/>
    <w:rsid w:val="00151CB2"/>
    <w:rsid w:val="001539C5"/>
    <w:rsid w:val="0018050B"/>
    <w:rsid w:val="00184474"/>
    <w:rsid w:val="001B6A9D"/>
    <w:rsid w:val="001E4644"/>
    <w:rsid w:val="00240C47"/>
    <w:rsid w:val="0027445F"/>
    <w:rsid w:val="0028718E"/>
    <w:rsid w:val="00295983"/>
    <w:rsid w:val="002E0774"/>
    <w:rsid w:val="00362757"/>
    <w:rsid w:val="003F16BA"/>
    <w:rsid w:val="00412186"/>
    <w:rsid w:val="004C649B"/>
    <w:rsid w:val="004D3E4D"/>
    <w:rsid w:val="004D407D"/>
    <w:rsid w:val="005168B4"/>
    <w:rsid w:val="00582BD6"/>
    <w:rsid w:val="005902F9"/>
    <w:rsid w:val="005B58E6"/>
    <w:rsid w:val="005C0C3D"/>
    <w:rsid w:val="0060733A"/>
    <w:rsid w:val="006132F7"/>
    <w:rsid w:val="00636B6B"/>
    <w:rsid w:val="00652C68"/>
    <w:rsid w:val="00705C81"/>
    <w:rsid w:val="007448AF"/>
    <w:rsid w:val="0088205C"/>
    <w:rsid w:val="008B03E5"/>
    <w:rsid w:val="008C4132"/>
    <w:rsid w:val="008D5012"/>
    <w:rsid w:val="008F62B2"/>
    <w:rsid w:val="009306D7"/>
    <w:rsid w:val="00A6093A"/>
    <w:rsid w:val="00AC6A92"/>
    <w:rsid w:val="00AD1FC1"/>
    <w:rsid w:val="00AD273F"/>
    <w:rsid w:val="00AE1142"/>
    <w:rsid w:val="00B61D99"/>
    <w:rsid w:val="00B91232"/>
    <w:rsid w:val="00BA6556"/>
    <w:rsid w:val="00BC6427"/>
    <w:rsid w:val="00BE10D9"/>
    <w:rsid w:val="00BE4099"/>
    <w:rsid w:val="00BF1505"/>
    <w:rsid w:val="00C2432B"/>
    <w:rsid w:val="00C4649E"/>
    <w:rsid w:val="00C5561C"/>
    <w:rsid w:val="00C633C3"/>
    <w:rsid w:val="00D57550"/>
    <w:rsid w:val="00D94E30"/>
    <w:rsid w:val="00DA1B62"/>
    <w:rsid w:val="00DE007A"/>
    <w:rsid w:val="00E25670"/>
    <w:rsid w:val="00E56ACE"/>
    <w:rsid w:val="00E56FE3"/>
    <w:rsid w:val="00F250F6"/>
    <w:rsid w:val="00FD3B65"/>
    <w:rsid w:val="00FE24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3909D"/>
  <w15:chartTrackingRefBased/>
  <w15:docId w15:val="{85D25826-A46D-4368-A94B-E9A25FB8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C8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05C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705C81"/>
    <w:pPr>
      <w:ind w:left="720"/>
      <w:contextualSpacing/>
    </w:pPr>
  </w:style>
  <w:style w:type="paragraph" w:styleId="Encabezado">
    <w:name w:val="header"/>
    <w:basedOn w:val="Normal"/>
    <w:link w:val="EncabezadoCar"/>
    <w:uiPriority w:val="99"/>
    <w:unhideWhenUsed/>
    <w:rsid w:val="00705C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5C81"/>
  </w:style>
  <w:style w:type="character" w:styleId="Hipervnculo">
    <w:name w:val="Hyperlink"/>
    <w:basedOn w:val="Fuentedeprrafopredeter"/>
    <w:uiPriority w:val="99"/>
    <w:unhideWhenUsed/>
    <w:rsid w:val="00705C81"/>
    <w:rPr>
      <w:color w:val="0563C1" w:themeColor="hyperlink"/>
      <w:u w:val="single"/>
    </w:rPr>
  </w:style>
  <w:style w:type="table" w:styleId="Tablanormal1">
    <w:name w:val="Plain Table 1"/>
    <w:basedOn w:val="Tablanormal"/>
    <w:uiPriority w:val="41"/>
    <w:rsid w:val="00705C8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Fuentedeprrafopredeter"/>
    <w:uiPriority w:val="99"/>
    <w:semiHidden/>
    <w:unhideWhenUsed/>
    <w:rsid w:val="008F62B2"/>
    <w:rPr>
      <w:color w:val="605E5C"/>
      <w:shd w:val="clear" w:color="auto" w:fill="E1DFDD"/>
    </w:rPr>
  </w:style>
  <w:style w:type="character" w:styleId="Refdecomentario">
    <w:name w:val="annotation reference"/>
    <w:basedOn w:val="Fuentedeprrafopredeter"/>
    <w:uiPriority w:val="99"/>
    <w:semiHidden/>
    <w:unhideWhenUsed/>
    <w:rsid w:val="0028718E"/>
    <w:rPr>
      <w:sz w:val="16"/>
      <w:szCs w:val="16"/>
    </w:rPr>
  </w:style>
  <w:style w:type="paragraph" w:styleId="Textocomentario">
    <w:name w:val="annotation text"/>
    <w:basedOn w:val="Normal"/>
    <w:link w:val="TextocomentarioCar"/>
    <w:uiPriority w:val="99"/>
    <w:semiHidden/>
    <w:unhideWhenUsed/>
    <w:rsid w:val="0028718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718E"/>
    <w:rPr>
      <w:sz w:val="20"/>
      <w:szCs w:val="20"/>
    </w:rPr>
  </w:style>
  <w:style w:type="paragraph" w:styleId="Asuntodelcomentario">
    <w:name w:val="annotation subject"/>
    <w:basedOn w:val="Textocomentario"/>
    <w:next w:val="Textocomentario"/>
    <w:link w:val="AsuntodelcomentarioCar"/>
    <w:uiPriority w:val="99"/>
    <w:semiHidden/>
    <w:unhideWhenUsed/>
    <w:rsid w:val="0028718E"/>
    <w:rPr>
      <w:b/>
      <w:bCs/>
    </w:rPr>
  </w:style>
  <w:style w:type="character" w:customStyle="1" w:styleId="AsuntodelcomentarioCar">
    <w:name w:val="Asunto del comentario Car"/>
    <w:basedOn w:val="TextocomentarioCar"/>
    <w:link w:val="Asuntodelcomentario"/>
    <w:uiPriority w:val="99"/>
    <w:semiHidden/>
    <w:rsid w:val="0028718E"/>
    <w:rPr>
      <w:b/>
      <w:bCs/>
      <w:sz w:val="20"/>
      <w:szCs w:val="20"/>
    </w:rPr>
  </w:style>
  <w:style w:type="paragraph" w:styleId="Textodeglobo">
    <w:name w:val="Balloon Text"/>
    <w:basedOn w:val="Normal"/>
    <w:link w:val="TextodegloboCar"/>
    <w:uiPriority w:val="99"/>
    <w:semiHidden/>
    <w:unhideWhenUsed/>
    <w:rsid w:val="002871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718E"/>
    <w:rPr>
      <w:rFonts w:ascii="Segoe UI" w:hAnsi="Segoe UI" w:cs="Segoe UI"/>
      <w:sz w:val="18"/>
      <w:szCs w:val="18"/>
    </w:rPr>
  </w:style>
  <w:style w:type="paragraph" w:styleId="Piedepgina">
    <w:name w:val="footer"/>
    <w:basedOn w:val="Normal"/>
    <w:link w:val="PiedepginaCar"/>
    <w:uiPriority w:val="99"/>
    <w:unhideWhenUsed/>
    <w:rsid w:val="003F16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1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0AF29-580B-4E87-941C-997CAACDA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4566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FIDEICOMISO LA GRAN CIUDAD</dc:creator>
  <cp:keywords/>
  <dc:description/>
  <cp:lastModifiedBy>Laura Nelly Alfaro Reyna</cp:lastModifiedBy>
  <cp:revision>2</cp:revision>
  <dcterms:created xsi:type="dcterms:W3CDTF">2021-11-03T17:27:00Z</dcterms:created>
  <dcterms:modified xsi:type="dcterms:W3CDTF">2021-11-03T17:27:00Z</dcterms:modified>
</cp:coreProperties>
</file>