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FE0442">
        <w:rPr>
          <w:rFonts w:ascii="Cambria" w:eastAsia="Times New Roman" w:hAnsi="Cambria" w:cs="Tahoma"/>
          <w:b/>
          <w:lang w:val="es-ES_tradnl" w:eastAsia="es-ES"/>
        </w:rPr>
        <w:t>CONSTANCIA DE TERMINACION DE OBRAS Y LIBERACION DE GARANTIAS</w:t>
      </w:r>
    </w:p>
    <w:p w:rsidR="00BC2C88" w:rsidRPr="00BC2C88" w:rsidRDefault="00BC2C88" w:rsidP="00C16537">
      <w:pPr>
        <w:pBdr>
          <w:bottom w:val="single" w:sz="12" w:space="1" w:color="auto"/>
        </w:pBdr>
        <w:ind w:left="-709" w:right="-377"/>
        <w:jc w:val="center"/>
        <w:outlineLvl w:val="0"/>
        <w:rPr>
          <w:rFonts w:ascii="Cambria" w:eastAsia="Times New Roman" w:hAnsi="Cambria" w:cs="Tahoma"/>
          <w:b/>
          <w:lang w:val="es-ES_tradnl" w:eastAsia="es-ES"/>
        </w:rPr>
      </w:pP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w:t>
      </w:r>
      <w:r w:rsidR="006939B1">
        <w:rPr>
          <w:rFonts w:ascii="Cambria" w:eastAsia="Times New Roman" w:hAnsi="Cambria" w:cs="Tahoma"/>
          <w:lang w:val="es-ES_tradnl" w:eastAsia="es-ES"/>
        </w:rPr>
        <w:t xml:space="preserve">la Integración de Centros, Sub centros y Nuevos Desarrollos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6939B1">
        <w:rPr>
          <w:rFonts w:ascii="Cambria" w:eastAsia="Times New Roman" w:hAnsi="Cambria" w:cs="Tahoma"/>
          <w:lang w:val="es-ES_tradnl" w:eastAsia="es-ES"/>
        </w:rPr>
        <w:t xml:space="preserve">, con domicilio en </w:t>
      </w:r>
      <w:r w:rsidR="00655058"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6939B1">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w:t>
      </w:r>
      <w:r w:rsidR="006939B1">
        <w:rPr>
          <w:rFonts w:ascii="Cambria" w:eastAsia="Times New Roman" w:hAnsi="Cambria" w:cs="Tahoma"/>
          <w:lang w:val="es-ES_tradnl" w:eastAsia="es-ES"/>
        </w:rPr>
        <w:t>M en</w:t>
      </w:r>
      <w:r w:rsidR="008A7D61">
        <w:rPr>
          <w:rFonts w:ascii="Cambria" w:eastAsia="Times New Roman" w:hAnsi="Cambria" w:cs="Tahoma"/>
          <w:lang w:val="es-ES_tradnl" w:eastAsia="es-ES"/>
        </w:rPr>
        <w:t xml:space="preserve"> </w:t>
      </w:r>
      <w:r w:rsidR="006939B1">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B45622" w:rsidRDefault="00AE7A0D" w:rsidP="00B45622">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 xml:space="preserve">leto, </w:t>
      </w:r>
      <w:r w:rsidR="00131679">
        <w:rPr>
          <w:rFonts w:ascii="Cambria" w:eastAsia="Times New Roman" w:hAnsi="Cambria" w:cs="Tahoma"/>
          <w:lang w:eastAsia="es-ES"/>
        </w:rPr>
        <w:t xml:space="preserve">domicilio, expediente catastral, </w:t>
      </w:r>
      <w:r w:rsidR="00AB7728">
        <w:rPr>
          <w:rFonts w:ascii="Cambria" w:eastAsia="Times New Roman" w:hAnsi="Cambria" w:cs="Tahoma"/>
          <w:lang w:eastAsia="es-ES"/>
        </w:rPr>
        <w:t>teléfono, firma autógrafa</w:t>
      </w:r>
      <w:r w:rsidRPr="0051064F">
        <w:rPr>
          <w:rFonts w:ascii="Cambria" w:eastAsia="Times New Roman" w:hAnsi="Cambria" w:cs="Tahoma"/>
          <w:lang w:eastAsia="es-ES"/>
        </w:rPr>
        <w:t>, Fotografías</w:t>
      </w:r>
      <w:r w:rsidR="00131679">
        <w:rPr>
          <w:rFonts w:ascii="Cambria" w:eastAsia="Times New Roman" w:hAnsi="Cambria" w:cs="Tahoma"/>
          <w:lang w:eastAsia="es-ES"/>
        </w:rPr>
        <w:t>, i</w:t>
      </w:r>
      <w:r w:rsidR="00726A08">
        <w:rPr>
          <w:rFonts w:ascii="Cambria" w:eastAsia="Times New Roman" w:hAnsi="Cambria" w:cs="Tahoma"/>
          <w:lang w:eastAsia="es-ES"/>
        </w:rPr>
        <w:t>dentificación Oficial</w:t>
      </w:r>
      <w:r w:rsidR="00B87F00">
        <w:rPr>
          <w:rFonts w:ascii="Cambria" w:eastAsia="Times New Roman" w:hAnsi="Cambria" w:cs="Tahoma"/>
          <w:lang w:eastAsia="es-ES"/>
        </w:rPr>
        <w:t>, sexo</w:t>
      </w:r>
      <w:r w:rsidR="00A97A45">
        <w:rPr>
          <w:rFonts w:ascii="Cambria" w:eastAsia="Times New Roman" w:hAnsi="Cambria" w:cs="Tahoma"/>
          <w:lang w:eastAsia="es-ES"/>
        </w:rPr>
        <w:t>.</w:t>
      </w:r>
    </w:p>
    <w:p w:rsidR="006E6744" w:rsidRDefault="006E6744" w:rsidP="00B45622">
      <w:pPr>
        <w:pBdr>
          <w:bottom w:val="single" w:sz="12" w:space="1" w:color="auto"/>
        </w:pBdr>
        <w:ind w:left="-709" w:right="-377"/>
        <w:jc w:val="both"/>
        <w:outlineLvl w:val="0"/>
        <w:rPr>
          <w:rFonts w:ascii="Cambria" w:eastAsia="Times New Roman" w:hAnsi="Cambria" w:cs="Tahoma"/>
          <w:lang w:eastAsia="es-ES"/>
        </w:rPr>
      </w:pPr>
    </w:p>
    <w:p w:rsidR="006E6744" w:rsidRPr="008A7D61" w:rsidRDefault="006E6744" w:rsidP="006E6744">
      <w:pPr>
        <w:pBdr>
          <w:bottom w:val="single" w:sz="12" w:space="1" w:color="auto"/>
        </w:pBdr>
        <w:ind w:left="-709" w:right="-377"/>
        <w:jc w:val="both"/>
        <w:outlineLvl w:val="0"/>
        <w:rPr>
          <w:rFonts w:ascii="Cambria" w:eastAsia="Times New Roman" w:hAnsi="Cambria" w:cs="Tahoma"/>
          <w:lang w:eastAsia="es-ES"/>
        </w:rPr>
      </w:pPr>
      <w:r>
        <w:rPr>
          <w:rFonts w:ascii="Cambria" w:eastAsia="Times New Roman" w:hAnsi="Cambria" w:cs="Tahoma"/>
          <w:lang w:eastAsia="es-ES"/>
        </w:rPr>
        <w:t>No se pedirán datos de carácter sensible.</w:t>
      </w:r>
    </w:p>
    <w:p w:rsidR="006E6744" w:rsidRPr="00A113AF" w:rsidRDefault="006E6744"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ED21D2" w:rsidRDefault="00AE7A0D" w:rsidP="00364351">
      <w:pPr>
        <w:pBdr>
          <w:bottom w:val="single" w:sz="12" w:space="1" w:color="auto"/>
        </w:pBdr>
        <w:ind w:left="-709" w:right="-377"/>
        <w:jc w:val="both"/>
        <w:outlineLvl w:val="0"/>
        <w:rPr>
          <w:rFonts w:ascii="Cambria" w:eastAsia="Times New Roman" w:hAnsi="Cambria" w:cs="Tahoma"/>
          <w:b/>
          <w:lang w:val="es-ES_tradnl" w:eastAsia="es-ES"/>
        </w:rPr>
      </w:pPr>
      <w:r w:rsidRPr="00437002">
        <w:rPr>
          <w:rFonts w:ascii="Cambria" w:hAnsi="Cambria"/>
          <w:b/>
        </w:rPr>
        <w:t>Principal:</w:t>
      </w:r>
      <w:r>
        <w:rPr>
          <w:i/>
        </w:rPr>
        <w:t xml:space="preserve"> </w:t>
      </w:r>
      <w:r w:rsidR="008D2984" w:rsidRPr="008D2984">
        <w:rPr>
          <w:rFonts w:ascii="Cambria" w:hAnsi="Cambria"/>
        </w:rPr>
        <w:t>Sus datos personales son necesarios para</w:t>
      </w:r>
      <w:r w:rsidR="00E358DA">
        <w:rPr>
          <w:rFonts w:ascii="Cambria" w:hAnsi="Cambria"/>
        </w:rPr>
        <w:t xml:space="preserve"> la expedición de constancias de terminación de obras y liberación de garantías, así como para</w:t>
      </w:r>
      <w:r w:rsidR="008D2984" w:rsidRPr="008D2984">
        <w:rPr>
          <w:rFonts w:ascii="Cambria" w:hAnsi="Cambria"/>
        </w:rPr>
        <w:t xml:space="preserve"> integrar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E245BB" w:rsidRDefault="00E245BB" w:rsidP="00364351">
      <w:pPr>
        <w:pBdr>
          <w:bottom w:val="single" w:sz="12" w:space="1" w:color="auto"/>
        </w:pBdr>
        <w:ind w:left="-709" w:right="-377"/>
        <w:jc w:val="both"/>
        <w:outlineLvl w:val="0"/>
        <w:rPr>
          <w:rFonts w:ascii="Cambria" w:eastAsia="Times New Roman" w:hAnsi="Cambria" w:cs="Tahoma"/>
          <w:b/>
          <w:lang w:val="es-ES_tradnl" w:eastAsia="es-ES"/>
        </w:rPr>
      </w:pPr>
    </w:p>
    <w:p w:rsidR="00E245BB" w:rsidRPr="00BC3C52" w:rsidRDefault="00E245BB" w:rsidP="00E245BB">
      <w:pPr>
        <w:pBdr>
          <w:bottom w:val="single" w:sz="12" w:space="1" w:color="auto"/>
        </w:pBdr>
        <w:ind w:left="-709" w:right="-377"/>
        <w:jc w:val="both"/>
        <w:outlineLvl w:val="0"/>
        <w:rPr>
          <w:rFonts w:ascii="Cambria" w:eastAsia="Times New Roman" w:hAnsi="Cambria" w:cs="Tahoma"/>
          <w:b/>
          <w:lang w:val="es-ES_tradnl" w:eastAsia="es-ES"/>
        </w:rPr>
      </w:pPr>
      <w:r>
        <w:rPr>
          <w:rFonts w:ascii="Cambria" w:eastAsia="Times New Roman" w:hAnsi="Cambria" w:cs="Tahoma"/>
          <w:b/>
          <w:lang w:val="es-ES_tradnl" w:eastAsia="es-ES"/>
        </w:rPr>
        <w:t xml:space="preserve">Secundaria: </w:t>
      </w:r>
      <w:r w:rsidRPr="00E245BB">
        <w:rPr>
          <w:rFonts w:ascii="Cambria" w:hAnsi="Cambria" w:cs="Arial"/>
        </w:rPr>
        <w:t>Se solicita la información sobre el sexo para efectos de ser publicado en las Obligaciones de Transparencia, en virtud de que así lo requiera el formato 95 fracción XXVIII</w:t>
      </w:r>
      <w:r w:rsidR="006E6744">
        <w:rPr>
          <w:rFonts w:ascii="Cambria" w:hAnsi="Cambria" w:cs="Arial"/>
        </w:rPr>
        <w:t xml:space="preserve">, </w:t>
      </w:r>
      <w:r w:rsidR="006E6744">
        <w:rPr>
          <w:rFonts w:ascii="Cambria" w:eastAsia="Times New Roman" w:hAnsi="Cambria" w:cs="Tahoma"/>
          <w:lang w:val="es-ES_tradnl" w:eastAsia="es-ES"/>
        </w:rPr>
        <w:t>de la Ley de Transparencia y Acceso a la Información Pública del Estado de Nuevo León,</w:t>
      </w:r>
      <w:r w:rsidRPr="00E245BB">
        <w:rPr>
          <w:rFonts w:ascii="Cambria" w:hAnsi="Cambria" w:cs="Arial"/>
        </w:rPr>
        <w:t xml:space="preserve"> que se publica en la Plataforma Nacional de Transparencia.</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6E6744" w:rsidRPr="00650F95" w:rsidRDefault="00AE7A0D" w:rsidP="006E674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sidR="00131679">
        <w:rPr>
          <w:rFonts w:ascii="Cambria" w:eastAsia="Times New Roman" w:hAnsi="Cambria" w:cs="Tahoma"/>
          <w:lang w:val="es-ES_tradnl" w:eastAsia="es-ES"/>
        </w:rPr>
        <w:t>Artículo 102</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009F4ADB">
        <w:rPr>
          <w:rFonts w:ascii="Cambria" w:eastAsia="Times New Roman" w:hAnsi="Cambria" w:cs="Tahoma"/>
          <w:lang w:val="es-ES_tradnl" w:eastAsia="es-ES"/>
        </w:rPr>
        <w:t xml:space="preserve">de </w:t>
      </w:r>
      <w:r w:rsidR="004D2BD6">
        <w:rPr>
          <w:rFonts w:ascii="Cambria" w:eastAsia="Times New Roman" w:hAnsi="Cambria" w:cs="Tahoma"/>
          <w:lang w:val="es-ES_tradnl" w:eastAsia="es-ES"/>
        </w:rPr>
        <w:t>Monterrey y articulo 280 de la Ley de Asentamientos Humanos, Ordenamiento Territorial y Desarrollo Urbano del Municipio de Monterrey</w:t>
      </w:r>
      <w:r w:rsidR="006E6744">
        <w:rPr>
          <w:rFonts w:ascii="Cambria" w:eastAsia="Times New Roman" w:hAnsi="Cambria" w:cs="Tahoma"/>
          <w:lang w:val="es-ES_tradnl" w:eastAsia="es-ES"/>
        </w:rPr>
        <w:t xml:space="preserve">, </w:t>
      </w:r>
      <w:r w:rsidR="006E6744" w:rsidRPr="00650F95">
        <w:rPr>
          <w:rFonts w:ascii="Cambria" w:eastAsia="Times New Roman" w:hAnsi="Cambria" w:cs="Tahoma"/>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rsidR="00AE7A0D" w:rsidRPr="008A7D61" w:rsidRDefault="00AE7A0D" w:rsidP="00AE7A0D">
      <w:pPr>
        <w:pBdr>
          <w:bottom w:val="single" w:sz="12" w:space="1" w:color="auto"/>
        </w:pBdr>
        <w:ind w:left="-709" w:right="-377"/>
        <w:jc w:val="both"/>
        <w:outlineLvl w:val="0"/>
        <w:rPr>
          <w:rFonts w:ascii="Cambria" w:eastAsia="Times New Roman" w:hAnsi="Cambria" w:cs="Tahoma"/>
          <w:lang w:val="es-ES_tradnl" w:eastAsia="es-ES"/>
        </w:rPr>
      </w:pPr>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F2483E" w:rsidRPr="00197E2B">
        <w:rPr>
          <w:rFonts w:ascii="Cambria" w:eastAsia="Times New Roman" w:hAnsi="Cambria" w:cs="Tahoma"/>
          <w:lang w:val="es-ES_tradnl" w:eastAsia="es-ES"/>
        </w:rPr>
        <w:t xml:space="preserve">Dirección para </w:t>
      </w:r>
      <w:r w:rsidR="00F2483E">
        <w:rPr>
          <w:rFonts w:ascii="Cambria" w:eastAsia="Times New Roman" w:hAnsi="Cambria" w:cs="Tahoma"/>
          <w:lang w:val="es-ES_tradnl" w:eastAsia="es-ES"/>
        </w:rPr>
        <w:t>la Integración de Centros, Sub centros y Nuevos Desarrollos</w:t>
      </w:r>
      <w:r w:rsidR="00F2483E" w:rsidRPr="008A7D61">
        <w:rPr>
          <w:rFonts w:ascii="Cambria" w:hAnsi="Cambria"/>
        </w:rPr>
        <w:t xml:space="preserve"> </w:t>
      </w:r>
      <w:r w:rsidR="00655058" w:rsidRPr="008A7D61">
        <w:rPr>
          <w:rFonts w:ascii="Cambria" w:hAnsi="Cambria"/>
        </w:rPr>
        <w:t xml:space="preserve">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w:t>
      </w:r>
      <w:r w:rsidR="006939B1">
        <w:rPr>
          <w:rFonts w:ascii="Cambria" w:eastAsia="Times New Roman" w:hAnsi="Cambria" w:cs="Tahoma"/>
          <w:lang w:val="es-ES_tradnl" w:eastAsia="es-ES"/>
        </w:rPr>
        <w:t xml:space="preserve">en </w:t>
      </w:r>
      <w:r w:rsidR="00901251"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6939B1">
        <w:rPr>
          <w:rFonts w:ascii="Cambria" w:eastAsia="Times New Roman" w:hAnsi="Cambria" w:cs="Tahoma"/>
          <w:lang w:val="es-ES_tradnl" w:eastAsia="es-ES"/>
        </w:rPr>
        <w:t>, piso 7 Pabellón M</w:t>
      </w:r>
      <w:r w:rsidR="00901251">
        <w:rPr>
          <w:rFonts w:ascii="Cambria" w:eastAsia="Times New Roman" w:hAnsi="Cambria" w:cs="Tahoma"/>
          <w:lang w:val="es-ES_tradnl" w:eastAsia="es-ES"/>
        </w:rPr>
        <w:t xml:space="preserve"> en</w:t>
      </w:r>
      <w:r w:rsidR="006939B1">
        <w:rPr>
          <w:rFonts w:ascii="Cambria" w:eastAsia="Times New Roman" w:hAnsi="Cambria" w:cs="Tahoma"/>
          <w:lang w:val="es-ES_tradnl" w:eastAsia="es-ES"/>
        </w:rPr>
        <w:t xml:space="preserve"> Melchor</w:t>
      </w:r>
      <w:r w:rsidR="00901251">
        <w:rPr>
          <w:rFonts w:ascii="Cambria" w:eastAsia="Times New Roman" w:hAnsi="Cambria" w:cs="Tahoma"/>
          <w:lang w:val="es-ES_tradnl" w:eastAsia="es-ES"/>
        </w:rPr>
        <w:t xml:space="preserve">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E358DA" w:rsidRPr="00E358DA">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F2483E" w:rsidRPr="00197E2B">
        <w:rPr>
          <w:rFonts w:ascii="Cambria" w:eastAsia="Times New Roman" w:hAnsi="Cambria" w:cs="Tahoma"/>
          <w:lang w:val="es-ES_tradnl" w:eastAsia="es-ES"/>
        </w:rPr>
        <w:t xml:space="preserve">Dirección para </w:t>
      </w:r>
      <w:r w:rsidR="00F2483E">
        <w:rPr>
          <w:rFonts w:ascii="Cambria" w:eastAsia="Times New Roman" w:hAnsi="Cambria" w:cs="Tahoma"/>
          <w:lang w:val="es-ES_tradnl" w:eastAsia="es-ES"/>
        </w:rPr>
        <w:t>la Integración de Centros, Sub centros y Nuevos Desarrollos</w:t>
      </w:r>
      <w:r w:rsidR="00F2483E" w:rsidRPr="009457E0">
        <w:rPr>
          <w:rFonts w:ascii="Cambria" w:eastAsia="Times New Roman" w:hAnsi="Cambria" w:cs="Tahoma"/>
          <w:lang w:val="es-ES_tradnl" w:eastAsia="es-ES"/>
        </w:rPr>
        <w:t xml:space="preserve"> </w:t>
      </w:r>
      <w:r w:rsidR="004B764E" w:rsidRPr="009457E0">
        <w:rPr>
          <w:rFonts w:ascii="Cambria" w:eastAsia="Times New Roman" w:hAnsi="Cambria" w:cs="Tahoma"/>
          <w:lang w:val="es-ES_tradnl" w:eastAsia="es-ES"/>
        </w:rPr>
        <w:t xml:space="preserve">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lastRenderedPageBreak/>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936CC5" w:rsidP="00936CC5">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 xml:space="preserve">Última actualización </w:t>
      </w:r>
      <w:r w:rsidR="00E245BB">
        <w:rPr>
          <w:rFonts w:ascii="Cambria" w:eastAsia="Times New Roman" w:hAnsi="Cambria" w:cs="Tahoma"/>
          <w:lang w:val="es-ES_tradnl" w:eastAsia="es-ES"/>
        </w:rPr>
        <w:t>20/mayo/2024</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CCD"/>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858"/>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679"/>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E73B6"/>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02E2"/>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A06"/>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2BD6"/>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AD8"/>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4E11"/>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296"/>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39B1"/>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6744"/>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08"/>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6CC5"/>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AD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421E"/>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1BD"/>
    <w:rsid w:val="00A96229"/>
    <w:rsid w:val="00A96434"/>
    <w:rsid w:val="00A966E8"/>
    <w:rsid w:val="00A96BFA"/>
    <w:rsid w:val="00A979AA"/>
    <w:rsid w:val="00A97A45"/>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87F00"/>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2C88"/>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89D"/>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5BB"/>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58DA"/>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0FC"/>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83E"/>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1B"/>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442"/>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9377">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1237</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5</cp:revision>
  <cp:lastPrinted>2022-05-11T14:26:00Z</cp:lastPrinted>
  <dcterms:created xsi:type="dcterms:W3CDTF">2024-05-20T18:52:00Z</dcterms:created>
  <dcterms:modified xsi:type="dcterms:W3CDTF">2024-05-27T19:00:00Z</dcterms:modified>
</cp:coreProperties>
</file>