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8C7" w:rsidRPr="00EF78C7" w:rsidRDefault="00EF78C7" w:rsidP="00EF78C7">
      <w:pPr>
        <w:pStyle w:val="Sinespaciado"/>
        <w:jc w:val="center"/>
        <w:rPr>
          <w:rFonts w:ascii="Arial" w:hAnsi="Arial" w:cs="Arial"/>
          <w:b/>
        </w:rPr>
      </w:pPr>
      <w:r w:rsidRPr="00EF78C7">
        <w:rPr>
          <w:rFonts w:ascii="Arial" w:hAnsi="Arial" w:cs="Arial"/>
          <w:b/>
        </w:rPr>
        <w:t>AVISO DE PRIVACIDAD INTEGRAL – SOLICITUD DE PERMISO</w:t>
      </w:r>
    </w:p>
    <w:p w:rsidR="00EF78C7" w:rsidRPr="00EF78C7" w:rsidRDefault="00EF78C7" w:rsidP="00EF78C7">
      <w:pPr>
        <w:pStyle w:val="Sinespaciado"/>
        <w:jc w:val="center"/>
        <w:rPr>
          <w:rFonts w:ascii="Arial" w:hAnsi="Arial" w:cs="Arial"/>
          <w:b/>
        </w:rPr>
      </w:pPr>
    </w:p>
    <w:p w:rsidR="00EF78C7" w:rsidRPr="00EF78C7" w:rsidRDefault="00EF78C7" w:rsidP="00EF78C7">
      <w:pPr>
        <w:pStyle w:val="Sinespaciado"/>
        <w:jc w:val="both"/>
        <w:rPr>
          <w:rFonts w:ascii="Arial" w:hAnsi="Arial" w:cs="Arial"/>
        </w:rPr>
      </w:pPr>
      <w:r w:rsidRPr="00EF78C7">
        <w:rPr>
          <w:rFonts w:ascii="Arial" w:hAnsi="Arial" w:cs="Arial"/>
          <w:b/>
        </w:rPr>
        <w:t xml:space="preserve">DATOS DEL RESPONSABLE DEL TRATAMIENTO. </w:t>
      </w:r>
      <w:r w:rsidRPr="00EF78C7">
        <w:rPr>
          <w:rFonts w:ascii="Arial" w:hAnsi="Arial" w:cs="Arial"/>
        </w:rPr>
        <w:t>La Jefatura de Control Vehicular de la Dirección de Vialidad y Tránsito, adscrita a la Inspectoría General de Operación Policial de la Secretaría de Seguridad y Protección a la Ciudadanía y que cuenta con domicilio en Avenida Abraham Lincoln, número 300, Colonia Morelos, Monterrey, Nuevo León, C.P. 64330,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eastAsia="Cambria" w:hAnsi="Arial" w:cs="Arial"/>
          <w:b/>
        </w:rPr>
        <w:t xml:space="preserve">DATOS PERSONALES QUE SERÁN SOMETIDOS A TRATAMIENTO. </w:t>
      </w:r>
      <w:r w:rsidRPr="00EF78C7">
        <w:rPr>
          <w:rFonts w:ascii="Arial" w:hAnsi="Arial" w:cs="Arial"/>
        </w:rPr>
        <w:t xml:space="preserve">Nombre completo, licencia (tipo y número) y placas del vehículo automotor; los cuales serán resguardados en expedientes dentro de la Jefatura de Control Vehicular de la Dirección de Vialidad y Tránsito, adscrita a la Inspectoría General de Operación Policial de la Secretaría de Seguridad y Protección a la Ciudadanía. </w:t>
      </w:r>
    </w:p>
    <w:p w:rsidR="00EF78C7" w:rsidRPr="00EF78C7" w:rsidRDefault="00EF78C7" w:rsidP="00EF78C7">
      <w:pPr>
        <w:pStyle w:val="Sinespaciado"/>
        <w:jc w:val="both"/>
        <w:rPr>
          <w:rFonts w:ascii="Arial" w:hAnsi="Arial" w:cs="Arial"/>
        </w:rPr>
      </w:pPr>
    </w:p>
    <w:p w:rsidR="00EF78C7" w:rsidRPr="00EF78C7" w:rsidRDefault="00EF78C7" w:rsidP="00E563C5">
      <w:pPr>
        <w:ind w:right="146"/>
        <w:jc w:val="both"/>
        <w:rPr>
          <w:rFonts w:eastAsia="Cambria"/>
        </w:rPr>
      </w:pPr>
      <w:r w:rsidRPr="00EF78C7">
        <w:rPr>
          <w:rFonts w:eastAsia="Cambria"/>
          <w:b/>
        </w:rPr>
        <w:t>DATOS SENSIBLES QUE SERÁN SOMETIDOS A TRATAMIENTO.</w:t>
      </w:r>
      <w:r w:rsidRPr="00EF78C7">
        <w:rPr>
          <w:rFonts w:eastAsia="Cambria"/>
        </w:rPr>
        <w:t xml:space="preserve"> No se recabarán datos sensibles.</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FINALIDADES. </w:t>
      </w:r>
      <w:r w:rsidRPr="00EF78C7">
        <w:rPr>
          <w:rFonts w:ascii="Arial" w:hAnsi="Arial" w:cs="Arial"/>
        </w:rPr>
        <w:t xml:space="preserve">Sus datos personales son necesarios para integrar una base de datos actualizada con los permisos otorgados para identificar a los particulares y/o empresas con permisos vigentes o próximos a vencer. Asimismo, usaremos su información personal para contar con un registro estadístico de los permisos otorgados durante el mes, desglosado por persona física o persona moral. Esta finalidad no requiere el consentimiento del titular de los datos personales, conforme a los artículos 70, fracciones I, II y VI de la Ley General de Datos Personales en Posesión de Sujetos Obligados. </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rPr>
        <w:t>Se hacer de su conocimiento que el nombre completo de personas físicas y morales será publicado en el Portal de la Plataforma Nacional de Transparencia dentro del Formato XXVIII – Las concesiones, contratos, convenios, permisos, licencias o autorizaciones otorgados, de las Obligaciones de Transparencia del municipio de Monterrey, conforme al artículo 95 de la Ley de Transparencia y Acceso a la Información Pública del Estado de Nuevo León.</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FUNDAMENTO PARA EL TRATAMIENTO DE DATOS PERSONALES. </w:t>
      </w:r>
      <w:r w:rsidRPr="00EF78C7">
        <w:rPr>
          <w:rFonts w:ascii="Arial" w:hAnsi="Arial" w:cs="Arial"/>
        </w:rPr>
        <w:t xml:space="preserve">El tratamiento de sus datos personales, se realiza con fundamento en los artículos 1, 3, fracción II, 16 al 31, 70, 83, 85, y demás relativos, de la Ley General de Protección de Datos Personales en Posesión de Sujetos Obligados;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artículos 1, 86 a 89, 92, fracción IV, 105 y 107, fracción III de la Ley de Gobierno Municipal del Estado de Nuevo León, en relación con los diversos 16, fracción IV, 55, 56, 58 y 62 del Reglamento de la Administración Pública Municipal de Monterrey. Así como los </w:t>
      </w:r>
      <w:r w:rsidRPr="00EF78C7">
        <w:rPr>
          <w:rFonts w:ascii="Arial" w:hAnsi="Arial" w:cs="Arial"/>
        </w:rPr>
        <w:lastRenderedPageBreak/>
        <w:t>artículos 1, 8, inciso c, y 31, inciso a, fracciones X, XI y XII del Reglamento Interior de la Secretaría de Seguridad Pública y Vialidad de Monterrey.</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TRANSFERENCIAS. </w:t>
      </w:r>
      <w:r w:rsidRPr="00EF78C7">
        <w:rPr>
          <w:rFonts w:ascii="Arial" w:hAnsi="Arial" w:cs="Arial"/>
        </w:rPr>
        <w:t>Se informa que no se realizarán transferencias adicionales, salvo aquellas que sean necesarias para atender requerimientos de información de una autoridad competente, que estén debidamente fundados y motivados.</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MANIFESTACIÓN DE NEGATIVA PARA EL TRATAMIENTO DE SUS DATOS PERSONALES. </w:t>
      </w:r>
      <w:r w:rsidRPr="00EF78C7">
        <w:rPr>
          <w:rFonts w:ascii="Arial" w:hAnsi="Arial" w:cs="Arial"/>
        </w:rPr>
        <w:t xml:space="preserve">Podrá manifestar su negativa de tratamiento de sus datos personales directamente ante la Unidad de Transparencia de Administración Centralizada del Municipio de Monterrey (Dirección de Transparencia de la Contraloría Municipal), con domicilio en </w:t>
      </w:r>
      <w:r w:rsidRPr="00EF78C7">
        <w:rPr>
          <w:rFonts w:ascii="Arial" w:hAnsi="Arial" w:cs="Arial"/>
          <w:b/>
          <w:lang w:val="es-ES_tradnl"/>
        </w:rPr>
        <w:t>Hidalgo número 443, piso 1, en la colonia Centro, de Monterrey, Nuevo León, C.P. 64000</w:t>
      </w:r>
      <w:r w:rsidRPr="00EF78C7">
        <w:rPr>
          <w:rFonts w:ascii="Arial" w:hAnsi="Arial" w:cs="Arial"/>
        </w:rPr>
        <w:t xml:space="preserve">, y/o por medio del correo electrónico </w:t>
      </w:r>
      <w:hyperlink r:id="rId7" w:history="1">
        <w:r w:rsidRPr="00EF78C7">
          <w:rPr>
            <w:rStyle w:val="Hipervnculo"/>
            <w:rFonts w:ascii="Arial" w:hAnsi="Arial" w:cs="Arial"/>
          </w:rPr>
          <w:t>transparencia.soporte@monterrey.gob.mx</w:t>
        </w:r>
      </w:hyperlink>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MECANISMOS PARA EL EJERCICIO DE LOS DERECHOS ARCO. </w:t>
      </w:r>
      <w:r w:rsidRPr="00EF78C7">
        <w:rPr>
          <w:rFonts w:ascii="Arial" w:hAnsi="Arial" w:cs="Arial"/>
        </w:rPr>
        <w:t xml:space="preserve">Usted podrá ejercer sus derechos de acceso, rectificación, cancelación u oposición de sus datos personales </w:t>
      </w:r>
      <w:r w:rsidRPr="00EF78C7">
        <w:rPr>
          <w:rFonts w:ascii="Arial" w:hAnsi="Arial" w:cs="Arial"/>
          <w:b/>
        </w:rPr>
        <w:t xml:space="preserve">(derechos ARCO) </w:t>
      </w:r>
      <w:r w:rsidRPr="00EF78C7">
        <w:rPr>
          <w:rFonts w:ascii="Arial" w:hAnsi="Arial" w:cs="Arial"/>
        </w:rPr>
        <w:t xml:space="preserve">directamente ante la Unidad de Transparencia de Administración Centralizada del Municipio de Monterrey (Dirección de Transparencia de la Contraloría Municipal), con domicilio en </w:t>
      </w:r>
      <w:r w:rsidRPr="00EF78C7">
        <w:rPr>
          <w:rFonts w:ascii="Arial" w:hAnsi="Arial" w:cs="Arial"/>
          <w:b/>
          <w:lang w:val="es-ES_tradnl"/>
        </w:rPr>
        <w:t>Hidalgo número 443, piso 1, en la colonia Centro, de Monterrey, Nuevo León, C.P. 64000</w:t>
      </w:r>
      <w:r w:rsidRPr="00EF78C7">
        <w:rPr>
          <w:rFonts w:ascii="Arial" w:hAnsi="Arial" w:cs="Arial"/>
        </w:rPr>
        <w:t xml:space="preserve">, la cual le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8" w:history="1">
        <w:r w:rsidRPr="00EF78C7">
          <w:rPr>
            <w:rStyle w:val="Hipervnculo"/>
            <w:rFonts w:ascii="Arial" w:hAnsi="Arial" w:cs="Arial"/>
          </w:rPr>
          <w:t>http://www.plataformanacionaldetransparenci.org.mx/</w:t>
        </w:r>
      </w:hyperlink>
      <w:r w:rsidRPr="00EF78C7">
        <w:rPr>
          <w:rFonts w:ascii="Arial" w:hAnsi="Arial" w:cs="Arial"/>
        </w:rPr>
        <w:t xml:space="preserve"> o bien, al correo electrónico </w:t>
      </w:r>
      <w:hyperlink r:id="rId9" w:history="1">
        <w:r w:rsidRPr="00EF78C7">
          <w:rPr>
            <w:rStyle w:val="Hipervnculo"/>
            <w:rFonts w:ascii="Arial" w:hAnsi="Arial" w:cs="Arial"/>
          </w:rPr>
          <w:t>transparencia.soporte@monterrey.gob.mx</w:t>
        </w:r>
      </w:hyperlink>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rPr>
        <w:t>Aunado a lo anterior, usted tiene el derecho de acceder a los datos personales que obren en posesión de la Secretaría de Seguridad y Protección a la Ciudadanía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rPr>
        <w:t>Ahora bien, de conformidad con el artículo 63, de la Ley de Protección de Datos Personales en Posesión de Sujetos Obligación del Estado de Nuevo León, se hace de su conocimiento que la solicitud de derechos ARCO, deberá contener los requisitos mínimos que se describen a continuación:</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rPr>
        <w:lastRenderedPageBreak/>
        <w:t>I) El nombre del titular y su domicilio o cualquier otro medio para recibir notificaciones.</w:t>
      </w:r>
    </w:p>
    <w:p w:rsidR="00EF78C7" w:rsidRPr="00EF78C7" w:rsidRDefault="00EF78C7" w:rsidP="00EF78C7">
      <w:pPr>
        <w:pStyle w:val="Sinespaciado"/>
        <w:jc w:val="both"/>
        <w:rPr>
          <w:rFonts w:ascii="Arial" w:hAnsi="Arial" w:cs="Arial"/>
        </w:rPr>
      </w:pPr>
      <w:r w:rsidRPr="00EF78C7">
        <w:rPr>
          <w:rFonts w:ascii="Arial" w:hAnsi="Arial" w:cs="Arial"/>
        </w:rPr>
        <w:t>II) Los documentos que acrediten la identidad del titular y, en su caso, la personalizada e identidad de su representante;</w:t>
      </w:r>
    </w:p>
    <w:p w:rsidR="00EF78C7" w:rsidRPr="00EF78C7" w:rsidRDefault="00EF78C7" w:rsidP="00EF78C7">
      <w:pPr>
        <w:pStyle w:val="Sinespaciado"/>
        <w:jc w:val="both"/>
        <w:rPr>
          <w:rFonts w:ascii="Arial" w:hAnsi="Arial" w:cs="Arial"/>
        </w:rPr>
      </w:pPr>
      <w:r w:rsidRPr="00EF78C7">
        <w:rPr>
          <w:rFonts w:ascii="Arial" w:hAnsi="Arial" w:cs="Arial"/>
        </w:rPr>
        <w:t>III) De ser posible, el área responsable que trata los datos personales y ante el cual se presenta la solicitud;</w:t>
      </w:r>
    </w:p>
    <w:p w:rsidR="00EF78C7" w:rsidRPr="00EF78C7" w:rsidRDefault="00EF78C7" w:rsidP="00EF78C7">
      <w:pPr>
        <w:pStyle w:val="Sinespaciado"/>
        <w:jc w:val="both"/>
        <w:rPr>
          <w:rFonts w:ascii="Arial" w:hAnsi="Arial" w:cs="Arial"/>
        </w:rPr>
      </w:pPr>
      <w:r w:rsidRPr="00EF78C7">
        <w:rPr>
          <w:rFonts w:ascii="Arial" w:hAnsi="Arial" w:cs="Arial"/>
        </w:rPr>
        <w:t>IV) La descripción clara y precisa de los datos personales respecto de los que se busca ejercer alguno de los derechos ARCO, salvo que se trate del derecho de acceso;</w:t>
      </w:r>
    </w:p>
    <w:p w:rsidR="00EF78C7" w:rsidRPr="00EF78C7" w:rsidRDefault="00EF78C7" w:rsidP="00EF78C7">
      <w:pPr>
        <w:pStyle w:val="Sinespaciado"/>
        <w:jc w:val="both"/>
        <w:rPr>
          <w:rFonts w:ascii="Arial" w:hAnsi="Arial" w:cs="Arial"/>
        </w:rPr>
      </w:pPr>
      <w:r w:rsidRPr="00EF78C7">
        <w:rPr>
          <w:rFonts w:ascii="Arial" w:hAnsi="Arial" w:cs="Arial"/>
        </w:rPr>
        <w:t>V) La descripción del derecho ARCO que se pretende ejercer, o bien, lo que solicita el titular;</w:t>
      </w:r>
    </w:p>
    <w:p w:rsidR="00EF78C7" w:rsidRPr="00EF78C7" w:rsidRDefault="00EF78C7" w:rsidP="00EF78C7">
      <w:pPr>
        <w:pStyle w:val="Sinespaciado"/>
        <w:jc w:val="both"/>
        <w:rPr>
          <w:rFonts w:ascii="Arial" w:hAnsi="Arial" w:cs="Arial"/>
        </w:rPr>
      </w:pPr>
      <w:r w:rsidRPr="00EF78C7">
        <w:rPr>
          <w:rFonts w:ascii="Arial" w:hAnsi="Arial" w:cs="Arial"/>
        </w:rPr>
        <w:t>VI) Cualquier otro elemento o documento que facilite la localización de los datos personales, en su caso.</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0" w:history="1">
        <w:r w:rsidRPr="00EF78C7">
          <w:rPr>
            <w:rStyle w:val="Hipervnculo"/>
            <w:rFonts w:ascii="Arial" w:hAnsi="Arial" w:cs="Arial"/>
          </w:rPr>
          <w:t>transparencia.soporte@monterrey.gob.mx</w:t>
        </w:r>
      </w:hyperlink>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Fonts w:ascii="Arial" w:hAnsi="Arial" w:cs="Arial"/>
        </w:rPr>
      </w:pPr>
      <w:r w:rsidRPr="00EF78C7">
        <w:rPr>
          <w:rFonts w:ascii="Arial" w:hAnsi="Arial" w:cs="Arial"/>
          <w:b/>
        </w:rPr>
        <w:t xml:space="preserve">MODIFICACIONES AL AVISO. </w:t>
      </w:r>
      <w:r w:rsidRPr="00EF78C7">
        <w:rPr>
          <w:rFonts w:ascii="Arial" w:hAnsi="Arial" w:cs="Arial"/>
        </w:rPr>
        <w:t>El presente aviso de privacidad puede sufrir modificaciones, cambios o actualizaciones derivadas de nuevos requerimientos legales o normativos; de nuestras propias necesidades por los servicios que ofrecemos; de nuestras prácticas de privacidad.</w:t>
      </w:r>
    </w:p>
    <w:p w:rsidR="00EF78C7" w:rsidRPr="00EF78C7" w:rsidRDefault="00EF78C7" w:rsidP="00EF78C7">
      <w:pPr>
        <w:pStyle w:val="Sinespaciado"/>
        <w:jc w:val="both"/>
        <w:rPr>
          <w:rFonts w:ascii="Arial" w:hAnsi="Arial" w:cs="Arial"/>
        </w:rPr>
      </w:pPr>
    </w:p>
    <w:p w:rsidR="00EF78C7" w:rsidRPr="00EF78C7" w:rsidRDefault="00EF78C7" w:rsidP="00EF78C7">
      <w:pPr>
        <w:pStyle w:val="Sinespaciado"/>
        <w:jc w:val="both"/>
        <w:rPr>
          <w:rStyle w:val="Hipervnculo"/>
          <w:rFonts w:ascii="Arial" w:hAnsi="Arial" w:cs="Arial"/>
          <w:b/>
        </w:rPr>
      </w:pPr>
      <w:r w:rsidRPr="00EF78C7">
        <w:rPr>
          <w:rFonts w:ascii="Arial" w:hAnsi="Arial" w:cs="Arial"/>
        </w:rPr>
        <w:t xml:space="preserve">El procedimiento a través del cual se llevarán a cabo las notificaciones sobre cambios o actualizaciones al presente aviso de privacidad es el siguiente: se publicará en la página de internet </w:t>
      </w:r>
      <w:hyperlink r:id="rId11" w:history="1">
        <w:r w:rsidRPr="00EF78C7">
          <w:rPr>
            <w:rStyle w:val="Hipervnculo"/>
            <w:rFonts w:ascii="Arial" w:hAnsi="Arial" w:cs="Arial"/>
            <w:b/>
          </w:rPr>
          <w:t>http://www.monterrey.gob.mx/transparencia/AvisosDePrivacidad.html</w:t>
        </w:r>
      </w:hyperlink>
    </w:p>
    <w:p w:rsidR="00EF78C7" w:rsidRPr="00EF78C7" w:rsidRDefault="00EF78C7" w:rsidP="00EF78C7">
      <w:pPr>
        <w:pStyle w:val="Sinespaciado"/>
        <w:jc w:val="both"/>
        <w:rPr>
          <w:rStyle w:val="Hipervnculo"/>
          <w:rFonts w:ascii="Arial" w:hAnsi="Arial" w:cs="Arial"/>
          <w:b/>
        </w:rPr>
      </w:pPr>
    </w:p>
    <w:p w:rsidR="00EF78C7" w:rsidRPr="00EF78C7" w:rsidRDefault="00EF78C7" w:rsidP="00EF78C7">
      <w:pPr>
        <w:pStyle w:val="Sinespaciado"/>
        <w:jc w:val="both"/>
        <w:rPr>
          <w:rFonts w:ascii="Arial" w:hAnsi="Arial" w:cs="Arial"/>
        </w:rPr>
      </w:pPr>
      <w:r w:rsidRPr="00EF78C7">
        <w:rPr>
          <w:rFonts w:ascii="Arial" w:hAnsi="Arial" w:cs="Arial"/>
        </w:rPr>
        <w:t>Al suscribir este formato, ESTÁ CONSINTIENDO EL TRATAMIENTO Y TRANSMISIÓN de sus datos personales para las finalidades aquí señaladas.</w:t>
      </w:r>
    </w:p>
    <w:p w:rsidR="00EF78C7" w:rsidRPr="00EF78C7" w:rsidRDefault="00EF78C7" w:rsidP="00EF78C7">
      <w:pPr>
        <w:pStyle w:val="Sinespaciado"/>
        <w:jc w:val="both"/>
        <w:rPr>
          <w:rFonts w:ascii="Arial" w:hAnsi="Arial" w:cs="Arial"/>
          <w:b/>
        </w:rPr>
      </w:pPr>
    </w:p>
    <w:p w:rsidR="00EF78C7" w:rsidRPr="00EF78C7" w:rsidRDefault="00EF78C7" w:rsidP="00E563C5">
      <w:pPr>
        <w:pStyle w:val="Sinespaciado"/>
        <w:jc w:val="right"/>
        <w:rPr>
          <w:rFonts w:ascii="Arial" w:hAnsi="Arial" w:cs="Arial"/>
        </w:rPr>
      </w:pPr>
      <w:r w:rsidRPr="00EF78C7">
        <w:rPr>
          <w:rFonts w:ascii="Arial" w:hAnsi="Arial" w:cs="Arial"/>
          <w:i/>
          <w:lang w:val="es-ES_tradnl"/>
        </w:rPr>
        <w:t>Fecha de última Actualización 23/Enero/2024</w:t>
      </w:r>
    </w:p>
    <w:p w:rsidR="00C52CBB" w:rsidRPr="00EF78C7" w:rsidRDefault="00C52CBB">
      <w:pPr>
        <w:pBdr>
          <w:bottom w:val="single" w:sz="12" w:space="1" w:color="000000"/>
        </w:pBdr>
        <w:spacing w:line="240" w:lineRule="auto"/>
        <w:ind w:left="-709" w:right="-377"/>
        <w:jc w:val="both"/>
        <w:rPr>
          <w:rFonts w:eastAsia="Cambria"/>
        </w:rPr>
      </w:pPr>
    </w:p>
    <w:p w:rsidR="00C52CBB" w:rsidRDefault="007A4D40">
      <w:pPr>
        <w:pBdr>
          <w:bottom w:val="single" w:sz="12" w:space="1" w:color="000000"/>
        </w:pBdr>
        <w:spacing w:line="240" w:lineRule="auto"/>
        <w:ind w:left="-709" w:right="-377"/>
        <w:jc w:val="both"/>
        <w:rPr>
          <w:rFonts w:eastAsia="Cambria"/>
        </w:rPr>
      </w:pPr>
      <w:r w:rsidRPr="00EF78C7">
        <w:rPr>
          <w:rFonts w:eastAsia="Cambria"/>
        </w:rPr>
        <w:t>Al suscribir este formato, ESTÁ CONSINTIENDO EL TRATAMIENTO Y TRANSMISIÓN de sus datos personales para las finalidades aquí señaladas.</w:t>
      </w:r>
    </w:p>
    <w:p w:rsidR="00E563C5" w:rsidRDefault="00E563C5">
      <w:pPr>
        <w:pBdr>
          <w:bottom w:val="single" w:sz="12" w:space="1" w:color="000000"/>
        </w:pBdr>
        <w:spacing w:line="240" w:lineRule="auto"/>
        <w:ind w:left="-709" w:right="-377"/>
        <w:jc w:val="both"/>
        <w:rPr>
          <w:rFonts w:eastAsia="Cambria"/>
        </w:rPr>
      </w:pPr>
    </w:p>
    <w:p w:rsidR="00E563C5" w:rsidRDefault="00E563C5">
      <w:pPr>
        <w:pBdr>
          <w:bottom w:val="single" w:sz="12" w:space="1" w:color="000000"/>
        </w:pBdr>
        <w:spacing w:line="240" w:lineRule="auto"/>
        <w:ind w:left="-709" w:right="-377"/>
        <w:jc w:val="both"/>
        <w:rPr>
          <w:rFonts w:eastAsia="Cambria"/>
        </w:rPr>
      </w:pPr>
    </w:p>
    <w:p w:rsidR="00E563C5" w:rsidRDefault="00E563C5">
      <w:pPr>
        <w:pBdr>
          <w:bottom w:val="single" w:sz="12" w:space="1" w:color="000000"/>
        </w:pBdr>
        <w:spacing w:line="240" w:lineRule="auto"/>
        <w:ind w:left="-709" w:right="-377"/>
        <w:jc w:val="both"/>
        <w:rPr>
          <w:rFonts w:eastAsia="Cambria"/>
        </w:rPr>
      </w:pPr>
    </w:p>
    <w:p w:rsidR="00E23068" w:rsidRDefault="00E23068">
      <w:pPr>
        <w:pBdr>
          <w:bottom w:val="single" w:sz="12" w:space="1" w:color="000000"/>
        </w:pBdr>
        <w:spacing w:line="240" w:lineRule="auto"/>
        <w:ind w:left="-709" w:right="-377"/>
        <w:jc w:val="both"/>
        <w:rPr>
          <w:rFonts w:eastAsia="Cambria"/>
        </w:rPr>
      </w:pPr>
    </w:p>
    <w:p w:rsidR="00E23068" w:rsidRPr="00EF78C7" w:rsidRDefault="00E23068">
      <w:pPr>
        <w:pBdr>
          <w:bottom w:val="single" w:sz="12" w:space="1" w:color="000000"/>
        </w:pBdr>
        <w:spacing w:line="240" w:lineRule="auto"/>
        <w:ind w:left="-709" w:right="-377"/>
        <w:jc w:val="both"/>
        <w:rPr>
          <w:rFonts w:eastAsia="Cambria"/>
        </w:rPr>
      </w:pPr>
      <w:bookmarkStart w:id="0" w:name="_GoBack"/>
      <w:bookmarkEnd w:id="0"/>
    </w:p>
    <w:p w:rsidR="00C52CBB" w:rsidRPr="00EF78C7" w:rsidRDefault="00C52CBB">
      <w:pPr>
        <w:pBdr>
          <w:bottom w:val="single" w:sz="12" w:space="1" w:color="000000"/>
        </w:pBdr>
        <w:spacing w:line="240" w:lineRule="auto"/>
        <w:ind w:left="-709" w:right="-377"/>
        <w:jc w:val="both"/>
        <w:rPr>
          <w:rFonts w:eastAsia="Cambria"/>
        </w:rPr>
      </w:pPr>
    </w:p>
    <w:p w:rsidR="00C52CBB" w:rsidRPr="00EF78C7" w:rsidRDefault="007A4D40">
      <w:pPr>
        <w:pBdr>
          <w:bottom w:val="single" w:sz="12" w:space="1" w:color="000000"/>
        </w:pBdr>
        <w:spacing w:line="240" w:lineRule="auto"/>
        <w:ind w:left="-709" w:right="-377"/>
        <w:jc w:val="center"/>
        <w:rPr>
          <w:rFonts w:eastAsia="Cambria"/>
        </w:rPr>
      </w:pPr>
      <w:r w:rsidRPr="00EF78C7">
        <w:rPr>
          <w:rFonts w:eastAsia="Cambria"/>
        </w:rPr>
        <w:t>_____________________________________</w:t>
      </w:r>
    </w:p>
    <w:p w:rsidR="00C52CBB" w:rsidRPr="00EF78C7" w:rsidRDefault="00C52CBB">
      <w:pPr>
        <w:pBdr>
          <w:bottom w:val="single" w:sz="12" w:space="1" w:color="000000"/>
        </w:pBdr>
        <w:spacing w:line="240" w:lineRule="auto"/>
        <w:ind w:left="-709" w:right="-377"/>
        <w:jc w:val="center"/>
        <w:rPr>
          <w:rFonts w:eastAsia="Cambria"/>
        </w:rPr>
      </w:pPr>
    </w:p>
    <w:p w:rsidR="00C52CBB" w:rsidRPr="00EF78C7" w:rsidRDefault="007A4D40">
      <w:pPr>
        <w:pBdr>
          <w:bottom w:val="single" w:sz="12" w:space="1" w:color="000000"/>
        </w:pBdr>
        <w:spacing w:line="240" w:lineRule="auto"/>
        <w:ind w:left="-709" w:right="-377"/>
        <w:jc w:val="center"/>
        <w:rPr>
          <w:rFonts w:eastAsia="Cambria"/>
        </w:rPr>
      </w:pPr>
      <w:bookmarkStart w:id="1" w:name="_heading=h.gjdgxs" w:colFirst="0" w:colLast="0"/>
      <w:bookmarkEnd w:id="1"/>
      <w:r w:rsidRPr="00EF78C7">
        <w:rPr>
          <w:rFonts w:eastAsia="Cambria"/>
        </w:rPr>
        <w:t>NOMBRE Y FIRMA</w:t>
      </w:r>
      <w:r w:rsidR="00EE046E" w:rsidRPr="00EF78C7">
        <w:rPr>
          <w:rFonts w:eastAsia="Cambria"/>
        </w:rPr>
        <w:br/>
      </w:r>
    </w:p>
    <w:sectPr w:rsidR="00C52CBB" w:rsidRPr="00EF78C7">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031" w:rsidRDefault="00D24031">
      <w:pPr>
        <w:spacing w:line="240" w:lineRule="auto"/>
      </w:pPr>
      <w:r>
        <w:separator/>
      </w:r>
    </w:p>
  </w:endnote>
  <w:endnote w:type="continuationSeparator" w:id="0">
    <w:p w:rsidR="00D24031" w:rsidRDefault="00D240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031" w:rsidRDefault="00D24031">
      <w:pPr>
        <w:spacing w:line="240" w:lineRule="auto"/>
      </w:pPr>
      <w:r>
        <w:separator/>
      </w:r>
    </w:p>
  </w:footnote>
  <w:footnote w:type="continuationSeparator" w:id="0">
    <w:p w:rsidR="00D24031" w:rsidRDefault="00D240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CBB" w:rsidRDefault="00D24031">
    <w:pPr>
      <w:spacing w:line="240" w:lineRule="auto"/>
      <w:jc w:val="center"/>
      <w:rPr>
        <w:b/>
        <w:i/>
        <w:sz w:val="20"/>
        <w:szCs w:val="20"/>
      </w:rPr>
    </w:pPr>
    <w:r>
      <w:rPr>
        <w:b/>
        <w:i/>
        <w:sz w:val="20"/>
        <w:szCs w:val="20"/>
      </w:rPr>
      <w:pict w14:anchorId="134D6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68pt;height:223pt;z-index:-251658752;mso-position-horizontal:center;mso-position-horizontal-relative:margin;mso-position-vertical:center;mso-position-vertical-relative:margin">
          <v:imagedata r:id="rId1" o:title="image1" gain="19661f" blacklevel="22938f"/>
          <w10:wrap anchorx="margin" anchory="margin"/>
        </v:shape>
      </w:pict>
    </w:r>
    <w:r w:rsidR="007A4D40">
      <w:rPr>
        <w:b/>
        <w:i/>
        <w:sz w:val="20"/>
        <w:szCs w:val="20"/>
      </w:rPr>
      <w:t>“</w:t>
    </w:r>
    <w:proofErr w:type="gramStart"/>
    <w:r w:rsidR="007A4D40">
      <w:rPr>
        <w:b/>
        <w:i/>
        <w:sz w:val="20"/>
        <w:szCs w:val="20"/>
      </w:rPr>
      <w:t>Cero tolerancia</w:t>
    </w:r>
    <w:proofErr w:type="gramEnd"/>
    <w:r w:rsidR="007A4D40">
      <w:rPr>
        <w:b/>
        <w:i/>
        <w:sz w:val="20"/>
        <w:szCs w:val="20"/>
      </w:rPr>
      <w:t xml:space="preserve"> a la violencia contra las mujeres, niñas y adolescentes”</w:t>
    </w:r>
  </w:p>
  <w:p w:rsidR="00C52CBB" w:rsidRDefault="007A4D40">
    <w:pPr>
      <w:tabs>
        <w:tab w:val="center" w:pos="4419"/>
        <w:tab w:val="right" w:pos="8838"/>
      </w:tabs>
      <w:spacing w:line="240" w:lineRule="auto"/>
    </w:pPr>
    <w:r>
      <w:rPr>
        <w:noProof/>
      </w:rPr>
      <w:drawing>
        <wp:inline distT="0" distB="0" distL="0" distR="0">
          <wp:extent cx="2454653" cy="12970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454653" cy="1297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BB"/>
    <w:rsid w:val="006A71F5"/>
    <w:rsid w:val="007A4D40"/>
    <w:rsid w:val="00C52CBB"/>
    <w:rsid w:val="00D24031"/>
    <w:rsid w:val="00E23068"/>
    <w:rsid w:val="00E563C5"/>
    <w:rsid w:val="00EE046E"/>
    <w:rsid w:val="00EF78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23DA23"/>
  <w15:docId w15:val="{982C7FDD-3F60-4476-878E-52F3A045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9F06DB"/>
    <w:rPr>
      <w:sz w:val="16"/>
      <w:szCs w:val="16"/>
    </w:rPr>
  </w:style>
  <w:style w:type="paragraph" w:styleId="Textocomentario">
    <w:name w:val="annotation text"/>
    <w:basedOn w:val="Normal"/>
    <w:link w:val="TextocomentarioCar"/>
    <w:uiPriority w:val="99"/>
    <w:semiHidden/>
    <w:unhideWhenUsed/>
    <w:rsid w:val="009F06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F06DB"/>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F06DB"/>
    <w:rPr>
      <w:b/>
      <w:bCs/>
    </w:rPr>
  </w:style>
  <w:style w:type="character" w:customStyle="1" w:styleId="AsuntodelcomentarioCar">
    <w:name w:val="Asunto del comentario Car"/>
    <w:basedOn w:val="TextocomentarioCar"/>
    <w:link w:val="Asuntodelcomentario"/>
    <w:uiPriority w:val="99"/>
    <w:semiHidden/>
    <w:rsid w:val="009F06DB"/>
    <w:rPr>
      <w:b/>
      <w:bCs/>
      <w:sz w:val="20"/>
      <w:szCs w:val="20"/>
      <w:lang w:val="es-MX"/>
    </w:rPr>
  </w:style>
  <w:style w:type="paragraph" w:styleId="Textodeglobo">
    <w:name w:val="Balloon Text"/>
    <w:basedOn w:val="Normal"/>
    <w:link w:val="TextodegloboCar"/>
    <w:uiPriority w:val="99"/>
    <w:semiHidden/>
    <w:unhideWhenUsed/>
    <w:rsid w:val="009F06D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06DB"/>
    <w:rPr>
      <w:rFonts w:ascii="Segoe UI" w:hAnsi="Segoe UI" w:cs="Segoe UI"/>
      <w:sz w:val="18"/>
      <w:szCs w:val="18"/>
      <w:lang w:val="es-MX"/>
    </w:rPr>
  </w:style>
  <w:style w:type="paragraph" w:styleId="Sinespaciado">
    <w:name w:val="No Spacing"/>
    <w:uiPriority w:val="1"/>
    <w:qFormat/>
    <w:rsid w:val="00EF78C7"/>
    <w:pPr>
      <w:spacing w:line="240" w:lineRule="auto"/>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EF78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taformanacionaldetransparenc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pONZr8Xe7hojWb93hGs270Ab9w==">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1325</Words>
  <Characters>7291</Characters>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2024-01-29T21:34:00Z</dcterms:created>
  <dcterms:modified xsi:type="dcterms:W3CDTF">2024-01-30T00:49:00Z</dcterms:modified>
</cp:coreProperties>
</file>