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F46BD" w14:textId="223E0C59" w:rsidR="00D002FC" w:rsidRDefault="005B596F">
      <w:pPr>
        <w:pBdr>
          <w:bottom w:val="single" w:sz="12" w:space="15" w:color="000000"/>
        </w:pBdr>
        <w:ind w:left="-709" w:right="-377"/>
        <w:jc w:val="center"/>
        <w:rPr>
          <w:rFonts w:ascii="Cambria" w:eastAsia="Cambria" w:hAnsi="Cambria" w:cs="Cambria"/>
          <w:b/>
          <w:highlight w:val="white"/>
        </w:rPr>
      </w:pPr>
      <w:r>
        <w:rPr>
          <w:rFonts w:ascii="Cambria" w:eastAsia="Cambria" w:hAnsi="Cambria" w:cs="Cambria"/>
          <w:b/>
          <w:highlight w:val="white"/>
        </w:rPr>
        <w:t xml:space="preserve">AVISO DE PRIVACIDAD INTEGRAL – </w:t>
      </w:r>
      <w:r w:rsidR="002E68A5">
        <w:rPr>
          <w:rFonts w:ascii="Cambria" w:eastAsia="Cambria" w:hAnsi="Cambria" w:cs="Cambria"/>
          <w:b/>
          <w:highlight w:val="white"/>
        </w:rPr>
        <w:t>BIENESTAR ANIMAL</w:t>
      </w:r>
    </w:p>
    <w:p w14:paraId="24298140" w14:textId="77777777" w:rsidR="00D002FC" w:rsidRDefault="00D002FC">
      <w:pPr>
        <w:pBdr>
          <w:bottom w:val="single" w:sz="12" w:space="15" w:color="000000"/>
        </w:pBdr>
        <w:ind w:left="-709" w:right="-377"/>
        <w:jc w:val="center"/>
        <w:rPr>
          <w:rFonts w:ascii="Cambria" w:eastAsia="Cambria" w:hAnsi="Cambria" w:cs="Cambria"/>
          <w:b/>
          <w:highlight w:val="white"/>
        </w:rPr>
      </w:pPr>
    </w:p>
    <w:p w14:paraId="67503DC1" w14:textId="5ED78645" w:rsidR="00D002FC" w:rsidRDefault="005B596F">
      <w:pPr>
        <w:pBdr>
          <w:bottom w:val="single" w:sz="12" w:space="15" w:color="000000"/>
        </w:pBdr>
        <w:ind w:left="-709" w:right="-377"/>
        <w:jc w:val="both"/>
        <w:rPr>
          <w:rFonts w:ascii="Cambria" w:eastAsia="Cambria" w:hAnsi="Cambria" w:cs="Cambria"/>
          <w:highlight w:val="white"/>
        </w:rPr>
      </w:pPr>
      <w:r>
        <w:rPr>
          <w:rFonts w:ascii="Cambria" w:eastAsia="Cambria" w:hAnsi="Cambria" w:cs="Cambria"/>
          <w:b/>
          <w:color w:val="000000"/>
          <w:highlight w:val="white"/>
        </w:rPr>
        <w:t>DATOS DEL RESPONSABLE DEL TRATAMIENTO.</w:t>
      </w:r>
      <w:r>
        <w:rPr>
          <w:rFonts w:ascii="Cambria" w:eastAsia="Cambria" w:hAnsi="Cambria" w:cs="Cambria"/>
          <w:color w:val="000000"/>
          <w:highlight w:val="white"/>
        </w:rPr>
        <w:t xml:space="preserve"> </w:t>
      </w:r>
      <w:r>
        <w:rPr>
          <w:rFonts w:ascii="Cambria" w:eastAsia="Cambria" w:hAnsi="Cambria" w:cs="Cambria"/>
          <w:highlight w:val="white"/>
        </w:rPr>
        <w:t xml:space="preserve">El Municipio de Monterrey, a través de la </w:t>
      </w:r>
      <w:r w:rsidR="007C3779" w:rsidRPr="00181FB1">
        <w:rPr>
          <w:rFonts w:ascii="Cambria" w:eastAsia="Cambria" w:hAnsi="Cambria" w:cs="Cambria"/>
        </w:rPr>
        <w:t>Dirección de Salud de la Secretaría de Desarrollo Humano e Igualdad Sustantiva de Monterrey, con domicilio dentro de las instalaciones de Parque España ubicado en Ave. Morones Prietos Buenos Aires, 64800 Monterrey, Nuevo León</w:t>
      </w:r>
      <w:r w:rsidR="009C7EB0">
        <w:rPr>
          <w:rFonts w:ascii="Cambria" w:eastAsia="Cambria" w:hAnsi="Cambria" w:cs="Cambria"/>
          <w:color w:val="000000"/>
          <w:highlight w:val="white"/>
        </w:rPr>
        <w:t>.</w:t>
      </w:r>
      <w:r>
        <w:rPr>
          <w:rFonts w:ascii="Cambria" w:eastAsia="Cambria" w:hAnsi="Cambria" w:cs="Cambria"/>
          <w:highlight w:val="white"/>
        </w:rPr>
        <w:t xml:space="preserve"> </w:t>
      </w:r>
    </w:p>
    <w:p w14:paraId="0C5DF639" w14:textId="77777777" w:rsidR="00D002FC" w:rsidRDefault="00D002FC">
      <w:pPr>
        <w:pBdr>
          <w:bottom w:val="single" w:sz="12" w:space="15" w:color="000000"/>
        </w:pBdr>
        <w:ind w:left="-709" w:right="-377"/>
        <w:jc w:val="both"/>
        <w:rPr>
          <w:rFonts w:ascii="Cambria" w:eastAsia="Cambria" w:hAnsi="Cambria" w:cs="Cambria"/>
          <w:highlight w:val="white"/>
        </w:rPr>
      </w:pPr>
    </w:p>
    <w:p w14:paraId="39B96DD9" w14:textId="236978C1" w:rsidR="00281F60" w:rsidRPr="009C7EB0" w:rsidRDefault="005B596F" w:rsidP="002E68A5">
      <w:pPr>
        <w:pBdr>
          <w:bottom w:val="single" w:sz="12" w:space="15" w:color="000000"/>
        </w:pBdr>
        <w:ind w:left="-709" w:right="-377"/>
        <w:jc w:val="both"/>
        <w:rPr>
          <w:rFonts w:ascii="Cambria" w:eastAsia="Cambria" w:hAnsi="Cambria" w:cs="Cambria"/>
        </w:rPr>
      </w:pPr>
      <w:r>
        <w:rPr>
          <w:rFonts w:ascii="Cambria" w:eastAsia="Cambria" w:hAnsi="Cambria" w:cs="Cambria"/>
          <w:b/>
          <w:highlight w:val="white"/>
        </w:rPr>
        <w:t>DATOS PERSONALES QUE SERÁN SOMETIDOS A TRATAMIENT</w:t>
      </w:r>
      <w:r w:rsidR="00CC3717">
        <w:rPr>
          <w:rFonts w:ascii="Cambria" w:eastAsia="Cambria" w:hAnsi="Cambria" w:cs="Cambria"/>
          <w:b/>
          <w:highlight w:val="white"/>
        </w:rPr>
        <w:t>O.</w:t>
      </w:r>
      <w:r w:rsidR="002E68A5">
        <w:rPr>
          <w:rFonts w:ascii="Cambria" w:eastAsia="Cambria" w:hAnsi="Cambria" w:cs="Cambria"/>
        </w:rPr>
        <w:t xml:space="preserve"> </w:t>
      </w:r>
      <w:r w:rsidR="002E68A5" w:rsidRPr="009C7EB0">
        <w:rPr>
          <w:rFonts w:ascii="Cambria" w:eastAsia="Cambria" w:hAnsi="Cambria" w:cs="Cambria"/>
          <w:lang w:val="es-MX"/>
        </w:rPr>
        <w:t xml:space="preserve">Nombre, edad, profesión, ocupación, copia de comprobante de domicilio, código postal, municipio, teléfono y correo electrónico, firma autógrafa, identificación oficial, </w:t>
      </w:r>
      <w:r w:rsidR="002E68A5" w:rsidRPr="009C7EB0">
        <w:rPr>
          <w:rFonts w:ascii="Cambria" w:eastAsia="Cambria" w:hAnsi="Cambria" w:cs="Cambria"/>
        </w:rPr>
        <w:t>llenado de formato de tenencia responsable y carta responsiva.</w:t>
      </w:r>
      <w:r w:rsidR="002E68A5" w:rsidRPr="009C7EB0">
        <w:rPr>
          <w:rFonts w:ascii="Cambria" w:eastAsia="Cambria" w:hAnsi="Cambria" w:cs="Cambria"/>
          <w:lang w:val="es-MX"/>
        </w:rPr>
        <w:t xml:space="preserve"> </w:t>
      </w:r>
    </w:p>
    <w:p w14:paraId="3F9A2AB2" w14:textId="77777777" w:rsidR="00346C71" w:rsidRDefault="00346C71" w:rsidP="00346C71">
      <w:pPr>
        <w:pBdr>
          <w:bottom w:val="single" w:sz="12" w:space="15" w:color="000000"/>
        </w:pBdr>
        <w:ind w:left="-709" w:right="-377"/>
        <w:jc w:val="both"/>
        <w:rPr>
          <w:rFonts w:ascii="Cambria" w:eastAsia="Cambria" w:hAnsi="Cambria" w:cs="Cambria"/>
        </w:rPr>
      </w:pPr>
    </w:p>
    <w:p w14:paraId="50C2FE57" w14:textId="7CA81898" w:rsidR="00D002FC" w:rsidRPr="0001798F" w:rsidRDefault="00346C71" w:rsidP="002E68A5">
      <w:pPr>
        <w:pBdr>
          <w:bottom w:val="single" w:sz="12" w:space="15" w:color="000000"/>
        </w:pBdr>
        <w:ind w:left="-709" w:right="-377"/>
        <w:jc w:val="both"/>
        <w:rPr>
          <w:rFonts w:ascii="Cambria" w:eastAsia="Cambria" w:hAnsi="Cambria" w:cs="Cambria"/>
        </w:rPr>
      </w:pPr>
      <w:r w:rsidRPr="0001798F">
        <w:rPr>
          <w:rFonts w:ascii="Cambria" w:eastAsia="Cambria" w:hAnsi="Cambria" w:cs="Cambria"/>
          <w:b/>
        </w:rPr>
        <w:t>DATOS PERSONALES SENSIBLES</w:t>
      </w:r>
      <w:r w:rsidR="00905251" w:rsidRPr="0001798F">
        <w:rPr>
          <w:rFonts w:ascii="Cambria" w:eastAsia="Cambria" w:hAnsi="Cambria" w:cs="Cambria"/>
          <w:b/>
        </w:rPr>
        <w:t>:</w:t>
      </w:r>
    </w:p>
    <w:p w14:paraId="3101C51F" w14:textId="0F06719E" w:rsidR="009C7EB0" w:rsidRPr="0001798F" w:rsidRDefault="009C7EB0" w:rsidP="002E68A5">
      <w:pPr>
        <w:pBdr>
          <w:bottom w:val="single" w:sz="12" w:space="15" w:color="000000"/>
        </w:pBdr>
        <w:ind w:left="-709" w:right="-377"/>
        <w:jc w:val="both"/>
        <w:rPr>
          <w:rFonts w:ascii="Cambria" w:eastAsia="Cambria" w:hAnsi="Cambria" w:cs="Cambria"/>
        </w:rPr>
      </w:pPr>
    </w:p>
    <w:p w14:paraId="2E970C67" w14:textId="61DC61D3" w:rsidR="00D002FC" w:rsidRPr="0001798F" w:rsidRDefault="009C7EB0" w:rsidP="009C7EB0">
      <w:pPr>
        <w:pBdr>
          <w:bottom w:val="single" w:sz="12" w:space="15" w:color="000000"/>
        </w:pBdr>
        <w:ind w:left="-709" w:right="-377"/>
        <w:jc w:val="both"/>
        <w:rPr>
          <w:rFonts w:ascii="Cambria" w:eastAsia="Cambria" w:hAnsi="Cambria" w:cs="Cambria"/>
        </w:rPr>
      </w:pPr>
      <w:r w:rsidRPr="0001798F">
        <w:rPr>
          <w:rFonts w:ascii="Cambria" w:eastAsia="Cambria" w:hAnsi="Cambria" w:cs="Cambria"/>
        </w:rPr>
        <w:t>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bookmarkStart w:id="0" w:name="_heading=h.gjdgxs" w:colFirst="0" w:colLast="0"/>
      <w:bookmarkEnd w:id="0"/>
    </w:p>
    <w:p w14:paraId="5EA1BEDB" w14:textId="77777777" w:rsidR="009C7EB0" w:rsidRPr="0001798F" w:rsidRDefault="009C7EB0" w:rsidP="009C7EB0">
      <w:pPr>
        <w:pBdr>
          <w:bottom w:val="single" w:sz="12" w:space="15" w:color="000000"/>
        </w:pBdr>
        <w:ind w:left="-709" w:right="-377"/>
        <w:jc w:val="both"/>
        <w:rPr>
          <w:rFonts w:ascii="Cambria" w:eastAsia="Cambria" w:hAnsi="Cambria" w:cs="Cambria"/>
        </w:rPr>
      </w:pPr>
    </w:p>
    <w:p w14:paraId="62F4D0B4" w14:textId="65A354B0" w:rsidR="002E68A5" w:rsidRDefault="005B596F" w:rsidP="007C3779">
      <w:pPr>
        <w:pBdr>
          <w:bottom w:val="single" w:sz="12" w:space="15" w:color="000000"/>
        </w:pBdr>
        <w:ind w:left="-709" w:right="-377"/>
        <w:jc w:val="both"/>
        <w:rPr>
          <w:rFonts w:ascii="Cambria" w:eastAsia="Cambria" w:hAnsi="Cambria" w:cs="Cambria"/>
        </w:rPr>
      </w:pPr>
      <w:bookmarkStart w:id="1" w:name="_heading=h.30j0zll" w:colFirst="0" w:colLast="0"/>
      <w:bookmarkEnd w:id="1"/>
      <w:r w:rsidRPr="0001798F">
        <w:rPr>
          <w:rFonts w:ascii="Cambria" w:eastAsia="Cambria" w:hAnsi="Cambria" w:cs="Cambria"/>
          <w:b/>
        </w:rPr>
        <w:t xml:space="preserve">FINALIDADES. </w:t>
      </w:r>
      <w:r w:rsidR="002E68A5" w:rsidRPr="0001798F">
        <w:rPr>
          <w:rFonts w:ascii="Cambria" w:eastAsia="Cambria" w:hAnsi="Cambria" w:cs="Cambria"/>
        </w:rPr>
        <w:t>Los datos personales serán tratados con la finalidad de atender a las personas que solicitan servicios de salud animal en el marco de las brigadas de atención antirrábica realizadas dentro del Municipio de Monterrey, brindando servicios básicos de vacunación y promoviendo la salud integral animal; así como para integrar una base de datos de personas adoptantes, con fines estadísticos y para compartir información e invitaciones a futuros eventos relacionados con el bienestar animal, en el marco del programa presupuestario “Salud Integral”.</w:t>
      </w:r>
      <w:r w:rsidR="004525CE">
        <w:rPr>
          <w:rFonts w:ascii="Cambria" w:eastAsia="Cambria" w:hAnsi="Cambria" w:cs="Cambria"/>
        </w:rPr>
        <w:t xml:space="preserve"> </w:t>
      </w:r>
    </w:p>
    <w:p w14:paraId="45F4C066" w14:textId="4ECA0574" w:rsidR="004525CE" w:rsidRDefault="004525CE" w:rsidP="007C3779">
      <w:pPr>
        <w:pBdr>
          <w:bottom w:val="single" w:sz="12" w:space="15" w:color="000000"/>
        </w:pBdr>
        <w:ind w:left="-709" w:right="-377"/>
        <w:jc w:val="both"/>
        <w:rPr>
          <w:rFonts w:ascii="Cambria" w:eastAsia="Cambria" w:hAnsi="Cambria" w:cs="Cambria"/>
          <w:b/>
        </w:rPr>
      </w:pPr>
    </w:p>
    <w:p w14:paraId="37401466" w14:textId="251A8BE0" w:rsidR="004525CE" w:rsidRPr="004525CE" w:rsidRDefault="004525CE" w:rsidP="007C3779">
      <w:pPr>
        <w:pBdr>
          <w:bottom w:val="single" w:sz="12" w:space="15" w:color="000000"/>
        </w:pBdr>
        <w:ind w:left="-709" w:right="-377"/>
        <w:jc w:val="both"/>
        <w:rPr>
          <w:rFonts w:ascii="Cambria" w:eastAsia="Cambria" w:hAnsi="Cambria" w:cs="Cambria"/>
        </w:rPr>
      </w:pPr>
      <w:r w:rsidRPr="004525CE">
        <w:rPr>
          <w:rFonts w:ascii="Cambria" w:eastAsia="Cambria" w:hAnsi="Cambria" w:cs="Cambria"/>
        </w:rPr>
        <w:t>Al tratarse las presentes acciones de índole público, se le informa que se podrán tomar fotografías y/o videos, los cuales serán transferidos en trámites internos administrativos de este Municipio, como evid</w:t>
      </w:r>
      <w:r>
        <w:rPr>
          <w:rFonts w:ascii="Cambria" w:eastAsia="Cambria" w:hAnsi="Cambria" w:cs="Cambria"/>
        </w:rPr>
        <w:t>encia del cumplimiento del este programa social</w:t>
      </w:r>
      <w:r w:rsidRPr="004525CE">
        <w:rPr>
          <w:rFonts w:ascii="Cambria" w:eastAsia="Cambria" w:hAnsi="Cambria" w:cs="Cambria"/>
        </w:rPr>
        <w:t xml:space="preserve"> y con su debido consentimiento por escrito, podrán ser compartidos en redes sociales oficiales de este Gobierno Municipal.</w:t>
      </w:r>
    </w:p>
    <w:p w14:paraId="7A08DF91" w14:textId="5B094679" w:rsidR="002E68A5" w:rsidRPr="0001798F" w:rsidRDefault="002E68A5" w:rsidP="007C3779">
      <w:pPr>
        <w:pBdr>
          <w:bottom w:val="single" w:sz="12" w:space="15" w:color="000000"/>
        </w:pBdr>
        <w:ind w:left="-709" w:right="-377"/>
        <w:jc w:val="both"/>
        <w:rPr>
          <w:rFonts w:ascii="Cambria" w:eastAsia="Cambria" w:hAnsi="Cambria" w:cs="Cambria"/>
          <w:b/>
        </w:rPr>
      </w:pPr>
    </w:p>
    <w:p w14:paraId="7D72FD36" w14:textId="23ED8A2D" w:rsidR="009C7EB0" w:rsidRDefault="009C7EB0" w:rsidP="009C7EB0">
      <w:pPr>
        <w:pBdr>
          <w:bottom w:val="single" w:sz="12" w:space="15" w:color="000000"/>
        </w:pBdr>
        <w:ind w:left="-709" w:right="-377"/>
        <w:jc w:val="both"/>
        <w:rPr>
          <w:rFonts w:ascii="Cambria" w:eastAsia="Cambria" w:hAnsi="Cambria" w:cs="Cambria"/>
        </w:rPr>
      </w:pPr>
      <w:r w:rsidRPr="0001798F">
        <w:rPr>
          <w:rFonts w:ascii="Cambria" w:eastAsia="Cambria" w:hAnsi="Cambria" w:cs="Cambria"/>
          <w:b/>
        </w:rPr>
        <w:t xml:space="preserve">FUNDAMENTO PARA EL TRATAMIENTO DE DATOS PERSONALES. </w:t>
      </w:r>
      <w:r w:rsidRPr="0001798F">
        <w:rPr>
          <w:rFonts w:ascii="Cambria" w:eastAsia="Cambria" w:hAnsi="Cambria" w:cs="Cambria"/>
        </w:rPr>
        <w:t>El tratamiento de sus datos personales se realiza con fundamento en los artí</w:t>
      </w:r>
      <w:r w:rsidR="00D813AD" w:rsidRPr="0001798F">
        <w:rPr>
          <w:rFonts w:ascii="Cambria" w:eastAsia="Cambria" w:hAnsi="Cambria" w:cs="Cambria"/>
        </w:rPr>
        <w:t>culos 1, 3 fracción III, 7 al 26, 36</w:t>
      </w:r>
      <w:r w:rsidRPr="0001798F">
        <w:rPr>
          <w:rFonts w:ascii="Cambria" w:eastAsia="Cambria" w:hAnsi="Cambria" w:cs="Cambria"/>
        </w:rPr>
        <w:t xml:space="preserve"> y demás relativos, de la Ley General de Protección de Dato</w:t>
      </w:r>
      <w:r w:rsidR="00D813AD" w:rsidRPr="0001798F">
        <w:rPr>
          <w:rFonts w:ascii="Cambria" w:eastAsia="Cambria" w:hAnsi="Cambria" w:cs="Cambria"/>
        </w:rPr>
        <w:t xml:space="preserve">s Personales en Posesión de </w:t>
      </w:r>
      <w:r w:rsidRPr="0001798F">
        <w:rPr>
          <w:rFonts w:ascii="Cambria" w:eastAsia="Cambria" w:hAnsi="Cambria" w:cs="Cambria"/>
        </w:rPr>
        <w:t>Sujetos</w:t>
      </w:r>
      <w:r w:rsidR="00D813AD" w:rsidRPr="0001798F">
        <w:rPr>
          <w:rFonts w:ascii="Cambria" w:eastAsia="Cambria" w:hAnsi="Cambria" w:cs="Cambria"/>
        </w:rPr>
        <w:t xml:space="preserve"> Obligados</w:t>
      </w:r>
      <w:r w:rsidRPr="0001798F">
        <w:rPr>
          <w:rFonts w:ascii="Cambria" w:eastAsia="Cambria" w:hAnsi="Cambria" w:cs="Cambria"/>
        </w:rPr>
        <w:t>; ar</w:t>
      </w:r>
      <w:r w:rsidR="00D813AD" w:rsidRPr="0001798F">
        <w:rPr>
          <w:rFonts w:ascii="Cambria" w:eastAsia="Cambria" w:hAnsi="Cambria" w:cs="Cambria"/>
        </w:rPr>
        <w:t>tículos 3, fracción II, 16 al 31</w:t>
      </w:r>
      <w:r w:rsidRPr="0001798F">
        <w:rPr>
          <w:rFonts w:ascii="Cambria" w:eastAsia="Cambria" w:hAnsi="Cambria" w:cs="Cambria"/>
        </w:rPr>
        <w:t>,</w:t>
      </w:r>
      <w:r w:rsidR="00D813AD" w:rsidRPr="0001798F">
        <w:rPr>
          <w:rFonts w:ascii="Cambria" w:eastAsia="Cambria" w:hAnsi="Cambria" w:cs="Cambria"/>
        </w:rPr>
        <w:t xml:space="preserve">36, 37, </w:t>
      </w:r>
      <w:r w:rsidRPr="0001798F">
        <w:rPr>
          <w:rFonts w:ascii="Cambria" w:eastAsia="Cambria" w:hAnsi="Cambria" w:cs="Cambria"/>
        </w:rPr>
        <w:t xml:space="preserve">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125 fracciones VII, XVI y XVII, del Reglamento de la Administración Pública Municipal de Monterrey.</w:t>
      </w:r>
      <w:r w:rsidRPr="009C7EB0">
        <w:rPr>
          <w:rFonts w:ascii="Cambria" w:eastAsia="Cambria" w:hAnsi="Cambria" w:cs="Cambria"/>
        </w:rPr>
        <w:t xml:space="preserve"> </w:t>
      </w:r>
    </w:p>
    <w:p w14:paraId="1CEC4E97" w14:textId="245141B9" w:rsidR="00764285" w:rsidRDefault="00764285" w:rsidP="009C7EB0">
      <w:pPr>
        <w:pBdr>
          <w:bottom w:val="single" w:sz="12" w:space="15" w:color="000000"/>
        </w:pBdr>
        <w:ind w:left="-709" w:right="-377"/>
        <w:jc w:val="both"/>
        <w:rPr>
          <w:rFonts w:ascii="Cambria" w:eastAsia="Cambria" w:hAnsi="Cambria" w:cs="Cambria"/>
        </w:rPr>
      </w:pPr>
    </w:p>
    <w:p w14:paraId="1202CA03" w14:textId="4E7EB4C3" w:rsidR="00444F8E" w:rsidRDefault="009C7EB0" w:rsidP="00764285">
      <w:pPr>
        <w:pBdr>
          <w:bottom w:val="single" w:sz="12" w:space="15" w:color="000000"/>
        </w:pBdr>
        <w:ind w:left="-709" w:right="-377"/>
        <w:jc w:val="both"/>
        <w:rPr>
          <w:rFonts w:ascii="Cambria" w:eastAsia="Cambria" w:hAnsi="Cambria" w:cs="Cambria"/>
        </w:rPr>
      </w:pPr>
      <w:r>
        <w:rPr>
          <w:rFonts w:ascii="Cambria" w:eastAsia="Cambria" w:hAnsi="Cambria" w:cs="Cambria"/>
          <w:b/>
          <w:highlight w:val="white"/>
        </w:rPr>
        <w:lastRenderedPageBreak/>
        <w:t xml:space="preserve">TRANSFERENCIAS. </w:t>
      </w:r>
      <w:r>
        <w:rPr>
          <w:rFonts w:ascii="Cambria" w:eastAsia="Cambria" w:hAnsi="Cambria" w:cs="Cambria"/>
          <w:highlight w:val="white"/>
        </w:rPr>
        <w:t>Se informa que no se realizarán transferencias de datos personales.</w:t>
      </w:r>
    </w:p>
    <w:p w14:paraId="6DE98C08" w14:textId="77777777" w:rsidR="00764285" w:rsidRDefault="00764285" w:rsidP="00764285">
      <w:pPr>
        <w:pBdr>
          <w:bottom w:val="single" w:sz="12" w:space="15" w:color="000000"/>
        </w:pBdr>
        <w:ind w:left="-709" w:right="-377"/>
        <w:jc w:val="both"/>
        <w:rPr>
          <w:rFonts w:ascii="Cambria" w:eastAsia="Cambria" w:hAnsi="Cambria" w:cs="Cambria"/>
        </w:rPr>
      </w:pPr>
    </w:p>
    <w:p w14:paraId="6010B36D" w14:textId="61945160" w:rsidR="009C7EB0" w:rsidRPr="00444F8E" w:rsidRDefault="009C7EB0" w:rsidP="00444F8E">
      <w:pPr>
        <w:pBdr>
          <w:bottom w:val="single" w:sz="12" w:space="15" w:color="000000"/>
        </w:pBdr>
        <w:ind w:left="-709" w:right="-377"/>
        <w:jc w:val="both"/>
        <w:rPr>
          <w:rFonts w:ascii="Cambria" w:eastAsia="Cambria" w:hAnsi="Cambria" w:cs="Cambria"/>
        </w:rPr>
      </w:pPr>
      <w:r w:rsidRPr="00B600FD">
        <w:rPr>
          <w:rFonts w:ascii="Cambria" w:eastAsia="Cambria" w:hAnsi="Cambria" w:cs="Cambria"/>
        </w:rPr>
        <w:t>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14:paraId="7BC04E43" w14:textId="77777777" w:rsidR="009C7EB0" w:rsidRPr="00B600FD" w:rsidRDefault="009C7EB0" w:rsidP="009C7EB0">
      <w:pPr>
        <w:pBdr>
          <w:bottom w:val="single" w:sz="12" w:space="15" w:color="000000"/>
        </w:pBdr>
        <w:ind w:left="-709" w:right="-377"/>
        <w:jc w:val="both"/>
        <w:rPr>
          <w:rFonts w:ascii="Cambria" w:eastAsia="Cambria" w:hAnsi="Cambria" w:cs="Cambria"/>
        </w:rPr>
      </w:pPr>
    </w:p>
    <w:p w14:paraId="504BB199" w14:textId="2C00C74C" w:rsidR="009C7EB0" w:rsidRPr="00B600FD" w:rsidRDefault="009C7EB0" w:rsidP="00B600FD">
      <w:pPr>
        <w:pBdr>
          <w:bottom w:val="single" w:sz="12" w:space="15" w:color="000000"/>
        </w:pBdr>
        <w:ind w:left="-709" w:right="-377"/>
        <w:jc w:val="both"/>
        <w:rPr>
          <w:rFonts w:ascii="Cambria" w:eastAsia="Cambria" w:hAnsi="Cambria" w:cs="Cambria"/>
        </w:rPr>
      </w:pPr>
      <w:r w:rsidRPr="00B600FD">
        <w:rPr>
          <w:rFonts w:ascii="Cambria" w:eastAsia="Cambria" w:hAnsi="Cambria" w:cs="Cambria"/>
        </w:rPr>
        <w:t>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14:paraId="0DE17DF5" w14:textId="77777777" w:rsidR="009C7EB0" w:rsidRPr="007C3779" w:rsidRDefault="009C7EB0" w:rsidP="007C3779">
      <w:pPr>
        <w:pBdr>
          <w:bottom w:val="single" w:sz="12" w:space="15" w:color="000000"/>
        </w:pBdr>
        <w:ind w:left="-709" w:right="-377"/>
        <w:jc w:val="both"/>
        <w:rPr>
          <w:rFonts w:ascii="Cambria" w:eastAsia="Cambria" w:hAnsi="Cambria" w:cs="Cambria"/>
          <w:b/>
          <w:highlight w:val="green"/>
        </w:rPr>
      </w:pPr>
    </w:p>
    <w:p w14:paraId="3B10E67B" w14:textId="3BBC85B9" w:rsidR="00256EF4" w:rsidRDefault="005B596F" w:rsidP="009C7EB0">
      <w:pPr>
        <w:pBdr>
          <w:bottom w:val="single" w:sz="12" w:space="15" w:color="000000"/>
        </w:pBdr>
        <w:ind w:left="-709" w:right="-377"/>
        <w:jc w:val="both"/>
        <w:rPr>
          <w:rFonts w:ascii="Cambria" w:eastAsia="Cambria" w:hAnsi="Cambria" w:cs="Cambria"/>
          <w:b/>
          <w:highlight w:val="white"/>
        </w:rPr>
      </w:pPr>
      <w:r>
        <w:rPr>
          <w:rFonts w:ascii="Cambria" w:eastAsia="Cambria" w:hAnsi="Cambria" w:cs="Cambria"/>
          <w:b/>
          <w:highlight w:val="white"/>
        </w:rPr>
        <w:t>MANIFESTACIÓN DE NEGATIVA PARA EL TRATAMIENTO DE SUS DATOS PERSONALES</w:t>
      </w:r>
      <w:r>
        <w:rPr>
          <w:rFonts w:ascii="Cambria" w:eastAsia="Cambria" w:hAnsi="Cambria" w:cs="Cambria"/>
          <w:highlight w:val="white"/>
        </w:rPr>
        <w:t xml:space="preserve">. Podrá manifestar su negativa de tratamiento de sus datos personales directamente en las instalaciones de la Dirección de </w:t>
      </w:r>
      <w:r w:rsidR="007C3779">
        <w:rPr>
          <w:rFonts w:ascii="Cambria" w:eastAsia="Cambria" w:hAnsi="Cambria" w:cs="Cambria"/>
          <w:highlight w:val="white"/>
        </w:rPr>
        <w:t>Salud</w:t>
      </w:r>
      <w:r>
        <w:rPr>
          <w:rFonts w:ascii="Cambria" w:eastAsia="Cambria" w:hAnsi="Cambria" w:cs="Cambria"/>
          <w:highlight w:val="white"/>
        </w:rPr>
        <w:t xml:space="preserve"> de la Secretaría de Desarrollo Humano e Igualdad Sustantiva de Monterrey, con domicilio </w:t>
      </w:r>
      <w:r>
        <w:rPr>
          <w:rFonts w:ascii="Cambria" w:eastAsia="Cambria" w:hAnsi="Cambria" w:cs="Cambria"/>
          <w:color w:val="000000"/>
          <w:highlight w:val="white"/>
        </w:rPr>
        <w:t>dentro de las instalaciones de Parque España ubicado en Ave. Morones Prietos Buenos Aires, 64800 Monterrey, Nuevo León;</w:t>
      </w:r>
      <w:r>
        <w:rPr>
          <w:rFonts w:ascii="Cambria" w:eastAsia="Cambria" w:hAnsi="Cambria" w:cs="Cambria"/>
          <w:highlight w:val="white"/>
        </w:rPr>
        <w:t xml:space="preserve">, o acudiendo directamente ante la Unidad de Transparencia de Administración Pública Centralizada del Municipio de Monterrey (Dirección de Transparencia de la Contraloría Municipal), con domicilio en </w:t>
      </w:r>
      <w:r w:rsidR="005B6CC8" w:rsidRPr="005B6CC8">
        <w:rPr>
          <w:rFonts w:ascii="Cambria" w:eastAsia="Cambria" w:hAnsi="Cambria" w:cs="Cambria"/>
          <w:b/>
          <w:highlight w:val="white"/>
        </w:rPr>
        <w:t>Hidalgo número 443, piso 1, en la colonia Centro, de Monterrey, Nuevo León, C.P. 64000</w:t>
      </w:r>
      <w:r w:rsidR="005B6CC8">
        <w:rPr>
          <w:rFonts w:ascii="Cambria" w:eastAsia="Cambria" w:hAnsi="Cambria" w:cs="Cambria"/>
          <w:b/>
          <w:highlight w:val="white"/>
        </w:rPr>
        <w:t xml:space="preserve">, </w:t>
      </w:r>
      <w:r>
        <w:rPr>
          <w:rFonts w:ascii="Cambria" w:eastAsia="Cambria" w:hAnsi="Cambria" w:cs="Cambria"/>
          <w:highlight w:val="white"/>
        </w:rPr>
        <w:t xml:space="preserve">y/o por medio del correo electrónico: </w:t>
      </w:r>
      <w:hyperlink r:id="rId7">
        <w:r>
          <w:rPr>
            <w:rFonts w:ascii="Cambria" w:eastAsia="Cambria" w:hAnsi="Cambria" w:cs="Cambria"/>
            <w:color w:val="0000FF"/>
            <w:highlight w:val="white"/>
            <w:u w:val="single"/>
          </w:rPr>
          <w:t>transparencia.soporte@monterrey.gob.mx</w:t>
        </w:r>
      </w:hyperlink>
      <w:r>
        <w:rPr>
          <w:rFonts w:ascii="Cambria" w:eastAsia="Cambria" w:hAnsi="Cambria" w:cs="Cambria"/>
          <w:color w:val="0000FF"/>
          <w:highlight w:val="white"/>
          <w:u w:val="single"/>
        </w:rPr>
        <w:t>.</w:t>
      </w:r>
    </w:p>
    <w:p w14:paraId="4A62E2C6" w14:textId="77777777" w:rsidR="009C7EB0" w:rsidRPr="009C7EB0" w:rsidRDefault="009C7EB0" w:rsidP="009C7EB0">
      <w:pPr>
        <w:pBdr>
          <w:bottom w:val="single" w:sz="12" w:space="15" w:color="000000"/>
        </w:pBdr>
        <w:ind w:left="-709" w:right="-377"/>
        <w:jc w:val="both"/>
        <w:rPr>
          <w:rFonts w:ascii="Cambria" w:eastAsia="Cambria" w:hAnsi="Cambria" w:cs="Cambria"/>
          <w:b/>
          <w:highlight w:val="white"/>
        </w:rPr>
      </w:pPr>
    </w:p>
    <w:p w14:paraId="1266DCAB" w14:textId="77777777" w:rsidR="00D002FC" w:rsidRDefault="005B596F">
      <w:pPr>
        <w:pBdr>
          <w:bottom w:val="single" w:sz="12" w:space="15" w:color="000000"/>
        </w:pBdr>
        <w:ind w:left="-709" w:right="-377"/>
        <w:jc w:val="both"/>
        <w:rPr>
          <w:rFonts w:ascii="Cambria" w:eastAsia="Cambria" w:hAnsi="Cambria" w:cs="Cambria"/>
          <w:highlight w:val="white"/>
        </w:rPr>
      </w:pPr>
      <w:r>
        <w:rPr>
          <w:rFonts w:ascii="Cambria" w:eastAsia="Cambria" w:hAnsi="Cambria" w:cs="Cambria"/>
          <w:b/>
          <w:highlight w:val="white"/>
        </w:rPr>
        <w:t xml:space="preserve">MECANISMOS PARA EL EJERCICIO DE LOS DERECHOS ARCO. </w:t>
      </w:r>
      <w:r>
        <w:rPr>
          <w:rFonts w:ascii="Cambria" w:eastAsia="Cambria" w:hAnsi="Cambria" w:cs="Cambria"/>
          <w:highlight w:val="white"/>
        </w:rPr>
        <w:t xml:space="preserve">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w:t>
      </w:r>
      <w:r w:rsidR="005B6CC8" w:rsidRPr="005B6CC8">
        <w:rPr>
          <w:rFonts w:ascii="Cambria" w:eastAsia="Cambria" w:hAnsi="Cambria" w:cs="Cambria"/>
          <w:b/>
          <w:highlight w:val="white"/>
        </w:rPr>
        <w:t>Hidalgo número 443, piso 1, en la colonia Centro, de Monterrey, Nuevo León, C.P. 64000</w:t>
      </w:r>
      <w:r>
        <w:rPr>
          <w:rFonts w:ascii="Cambria" w:eastAsia="Cambria" w:hAnsi="Cambria" w:cs="Cambria"/>
          <w:highlight w:val="white"/>
        </w:rPr>
        <w:t>,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8">
        <w:r>
          <w:rPr>
            <w:rFonts w:ascii="Cambria" w:eastAsia="Cambria" w:hAnsi="Cambria" w:cs="Cambria"/>
            <w:highlight w:val="white"/>
          </w:rPr>
          <w:t xml:space="preserve"> https://www.plataformadetransparencia.org.mx/</w:t>
        </w:r>
      </w:hyperlink>
      <w:r>
        <w:rPr>
          <w:rFonts w:ascii="Cambria" w:eastAsia="Cambria" w:hAnsi="Cambria" w:cs="Cambria"/>
          <w:highlight w:val="white"/>
        </w:rPr>
        <w:t xml:space="preserve"> o bien, al correo electrónico: </w:t>
      </w:r>
      <w:hyperlink r:id="rId9">
        <w:r>
          <w:rPr>
            <w:rFonts w:ascii="Cambria" w:eastAsia="Cambria" w:hAnsi="Cambria" w:cs="Cambria"/>
            <w:highlight w:val="white"/>
          </w:rPr>
          <w:t>transparencia.soporte@monterrey.gob.mx</w:t>
        </w:r>
      </w:hyperlink>
      <w:r>
        <w:rPr>
          <w:rFonts w:ascii="Cambria" w:eastAsia="Cambria" w:hAnsi="Cambria" w:cs="Cambria"/>
          <w:highlight w:val="white"/>
        </w:rPr>
        <w:t xml:space="preserve">. </w:t>
      </w:r>
    </w:p>
    <w:p w14:paraId="0F2C59C0" w14:textId="77777777" w:rsidR="00D002FC" w:rsidRDefault="00D002FC">
      <w:pPr>
        <w:pBdr>
          <w:bottom w:val="single" w:sz="12" w:space="15" w:color="000000"/>
        </w:pBdr>
        <w:ind w:left="-709" w:right="-377"/>
        <w:jc w:val="both"/>
        <w:rPr>
          <w:rFonts w:ascii="Cambria" w:eastAsia="Cambria" w:hAnsi="Cambria" w:cs="Cambria"/>
          <w:b/>
          <w:highlight w:val="white"/>
        </w:rPr>
      </w:pPr>
    </w:p>
    <w:p w14:paraId="337BD51F" w14:textId="25A7C85A" w:rsidR="00D002FC" w:rsidRDefault="005B596F">
      <w:pPr>
        <w:pBdr>
          <w:bottom w:val="single" w:sz="12" w:space="15" w:color="000000"/>
        </w:pBdr>
        <w:ind w:left="-709" w:right="-377"/>
        <w:jc w:val="both"/>
        <w:rPr>
          <w:rFonts w:ascii="Cambria" w:eastAsia="Cambria" w:hAnsi="Cambria" w:cs="Cambria"/>
          <w:highlight w:val="white"/>
        </w:rPr>
      </w:pPr>
      <w:r>
        <w:rPr>
          <w:rFonts w:ascii="Cambria" w:eastAsia="Cambria" w:hAnsi="Cambria" w:cs="Cambria"/>
          <w:highlight w:val="white"/>
        </w:rPr>
        <w:t xml:space="preserve">Aunado a lo anterior, usted tiene el derecho de acceder a los datos personales que obren en posesión de la Dirección de </w:t>
      </w:r>
      <w:r w:rsidR="007C3779">
        <w:rPr>
          <w:rFonts w:ascii="Cambria" w:eastAsia="Cambria" w:hAnsi="Cambria" w:cs="Cambria"/>
          <w:highlight w:val="white"/>
        </w:rPr>
        <w:t>Salud</w:t>
      </w:r>
      <w:r>
        <w:rPr>
          <w:rFonts w:ascii="Cambria" w:eastAsia="Cambria" w:hAnsi="Cambria" w:cs="Cambria"/>
          <w:highlight w:val="white"/>
        </w:rPr>
        <w:t xml:space="preserve">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w:t>
      </w:r>
      <w:r>
        <w:rPr>
          <w:rFonts w:ascii="Cambria" w:eastAsia="Cambria" w:hAnsi="Cambria" w:cs="Cambria"/>
          <w:highlight w:val="white"/>
        </w:rPr>
        <w:lastRenderedPageBreak/>
        <w:t>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30ABCCD8" w14:textId="77777777" w:rsidR="00D002FC" w:rsidRDefault="00D002FC">
      <w:pPr>
        <w:pBdr>
          <w:bottom w:val="single" w:sz="12" w:space="15" w:color="000000"/>
        </w:pBdr>
        <w:ind w:left="-709" w:right="-377"/>
        <w:jc w:val="both"/>
        <w:rPr>
          <w:rFonts w:ascii="Cambria" w:eastAsia="Cambria" w:hAnsi="Cambria" w:cs="Cambria"/>
          <w:highlight w:val="white"/>
        </w:rPr>
      </w:pPr>
    </w:p>
    <w:p w14:paraId="49DE585B" w14:textId="77777777" w:rsidR="00D002FC" w:rsidRPr="0001798F" w:rsidRDefault="005B596F">
      <w:pPr>
        <w:pBdr>
          <w:bottom w:val="single" w:sz="12" w:space="15" w:color="000000"/>
        </w:pBdr>
        <w:ind w:left="-709" w:right="-377"/>
        <w:jc w:val="both"/>
        <w:rPr>
          <w:rFonts w:ascii="Cambria" w:eastAsia="Cambria" w:hAnsi="Cambria" w:cs="Cambria"/>
        </w:rPr>
      </w:pPr>
      <w:r>
        <w:rPr>
          <w:rFonts w:ascii="Cambria" w:eastAsia="Cambria" w:hAnsi="Cambria" w:cs="Cambria"/>
          <w:highlight w:val="white"/>
        </w:rPr>
        <w:t xml:space="preserve">Ahora bien, de conformidad con el </w:t>
      </w:r>
      <w:r w:rsidRPr="0001798F">
        <w:rPr>
          <w:rFonts w:ascii="Cambria" w:eastAsia="Cambria" w:hAnsi="Cambria" w:cs="Cambria"/>
        </w:rPr>
        <w:t>artículo 63, de la Ley de Protección de Datos Personales en Posesión de Sujetos Obligados del Estado de Nuevo León, se hace de su conocimiento que la solicitud de derechos ARCO, deberá contener los requisitos mínimos que se describen a continuación:</w:t>
      </w:r>
    </w:p>
    <w:p w14:paraId="71F06562" w14:textId="77777777" w:rsidR="00D002FC" w:rsidRPr="0001798F" w:rsidRDefault="00D002FC">
      <w:pPr>
        <w:pBdr>
          <w:bottom w:val="single" w:sz="12" w:space="15" w:color="000000"/>
        </w:pBdr>
        <w:ind w:left="-709" w:right="-377"/>
        <w:jc w:val="both"/>
        <w:rPr>
          <w:rFonts w:ascii="Cambria" w:eastAsia="Cambria" w:hAnsi="Cambria" w:cs="Cambria"/>
        </w:rPr>
      </w:pPr>
    </w:p>
    <w:p w14:paraId="2E6E6800" w14:textId="77777777" w:rsidR="00D002FC" w:rsidRPr="0001798F" w:rsidRDefault="00256EF4">
      <w:pPr>
        <w:pBdr>
          <w:bottom w:val="single" w:sz="12" w:space="15" w:color="000000"/>
        </w:pBdr>
        <w:ind w:left="-709" w:right="-377"/>
        <w:jc w:val="both"/>
        <w:rPr>
          <w:rFonts w:ascii="Cambria" w:eastAsia="Cambria" w:hAnsi="Cambria" w:cs="Cambria"/>
        </w:rPr>
      </w:pPr>
      <w:r w:rsidRPr="0001798F">
        <w:rPr>
          <w:rFonts w:ascii="Cambria" w:eastAsia="Cambria" w:hAnsi="Cambria" w:cs="Cambria"/>
        </w:rPr>
        <w:t>I) E</w:t>
      </w:r>
      <w:r w:rsidR="005B596F" w:rsidRPr="0001798F">
        <w:rPr>
          <w:rFonts w:ascii="Cambria" w:eastAsia="Cambria" w:hAnsi="Cambria" w:cs="Cambria"/>
        </w:rPr>
        <w:t xml:space="preserve"> nombre del titular y su domicilio o cualquier otro medio para recibir notificaciones.</w:t>
      </w:r>
    </w:p>
    <w:p w14:paraId="5C98842A" w14:textId="77777777" w:rsidR="00D002FC" w:rsidRPr="0001798F" w:rsidRDefault="005B596F">
      <w:pPr>
        <w:pBdr>
          <w:bottom w:val="single" w:sz="12" w:space="15" w:color="000000"/>
        </w:pBdr>
        <w:ind w:left="-709" w:right="-377"/>
        <w:jc w:val="both"/>
        <w:rPr>
          <w:rFonts w:ascii="Cambria" w:eastAsia="Cambria" w:hAnsi="Cambria" w:cs="Cambria"/>
        </w:rPr>
      </w:pPr>
      <w:r w:rsidRPr="0001798F">
        <w:rPr>
          <w:rFonts w:ascii="Cambria" w:eastAsia="Cambria" w:hAnsi="Cambria" w:cs="Cambria"/>
        </w:rPr>
        <w:t>II) Los documentos que acrediten la identidad del titular y, en su caso, la personalidad e identidad de su representante;</w:t>
      </w:r>
    </w:p>
    <w:p w14:paraId="621339FD" w14:textId="77777777" w:rsidR="00D002FC" w:rsidRPr="0001798F" w:rsidRDefault="005B596F">
      <w:pPr>
        <w:pBdr>
          <w:bottom w:val="single" w:sz="12" w:space="15" w:color="000000"/>
        </w:pBdr>
        <w:ind w:left="-709" w:right="-377"/>
        <w:jc w:val="both"/>
        <w:rPr>
          <w:rFonts w:ascii="Cambria" w:eastAsia="Cambria" w:hAnsi="Cambria" w:cs="Cambria"/>
        </w:rPr>
      </w:pPr>
      <w:r w:rsidRPr="0001798F">
        <w:rPr>
          <w:rFonts w:ascii="Cambria" w:eastAsia="Cambria" w:hAnsi="Cambria" w:cs="Cambria"/>
        </w:rPr>
        <w:t>III) De ser posible, el área responsable que trata los datos personales y ante el cual se presenta la solicitud;</w:t>
      </w:r>
    </w:p>
    <w:p w14:paraId="16A48CFC" w14:textId="77777777" w:rsidR="00D002FC" w:rsidRPr="0001798F" w:rsidRDefault="005B596F">
      <w:pPr>
        <w:pBdr>
          <w:bottom w:val="single" w:sz="12" w:space="15" w:color="000000"/>
        </w:pBdr>
        <w:ind w:left="-709" w:right="-377"/>
        <w:jc w:val="both"/>
        <w:rPr>
          <w:rFonts w:ascii="Cambria" w:eastAsia="Cambria" w:hAnsi="Cambria" w:cs="Cambria"/>
        </w:rPr>
      </w:pPr>
      <w:r w:rsidRPr="0001798F">
        <w:rPr>
          <w:rFonts w:ascii="Cambria" w:eastAsia="Cambria" w:hAnsi="Cambria" w:cs="Cambria"/>
        </w:rPr>
        <w:t>IV) La descripción clara y precisa de los datos personales respecto de los que se busca ejercer alguno de los derechos ARCO, salvo que se trate del derecho de acceso;</w:t>
      </w:r>
    </w:p>
    <w:p w14:paraId="41C14C81" w14:textId="77777777" w:rsidR="00D002FC" w:rsidRPr="0001798F" w:rsidRDefault="005B596F">
      <w:pPr>
        <w:pBdr>
          <w:bottom w:val="single" w:sz="12" w:space="15" w:color="000000"/>
        </w:pBdr>
        <w:ind w:left="-709" w:right="-377"/>
        <w:jc w:val="both"/>
        <w:rPr>
          <w:rFonts w:ascii="Cambria" w:eastAsia="Cambria" w:hAnsi="Cambria" w:cs="Cambria"/>
        </w:rPr>
      </w:pPr>
      <w:r w:rsidRPr="0001798F">
        <w:rPr>
          <w:rFonts w:ascii="Cambria" w:eastAsia="Cambria" w:hAnsi="Cambria" w:cs="Cambria"/>
        </w:rPr>
        <w:t>V) La descripción del derecho ARCO que se pretende ejercer, o bien, lo que solicita el titular;</w:t>
      </w:r>
    </w:p>
    <w:p w14:paraId="2FA0CA1B" w14:textId="77777777" w:rsidR="00D002FC" w:rsidRPr="0001798F" w:rsidRDefault="005B596F">
      <w:pPr>
        <w:pBdr>
          <w:bottom w:val="single" w:sz="12" w:space="15" w:color="000000"/>
        </w:pBdr>
        <w:ind w:left="-709" w:right="-377"/>
        <w:jc w:val="both"/>
        <w:rPr>
          <w:rFonts w:ascii="Cambria" w:eastAsia="Cambria" w:hAnsi="Cambria" w:cs="Cambria"/>
        </w:rPr>
      </w:pPr>
      <w:r w:rsidRPr="0001798F">
        <w:rPr>
          <w:rFonts w:ascii="Cambria" w:eastAsia="Cambria" w:hAnsi="Cambria" w:cs="Cambria"/>
        </w:rPr>
        <w:t>VI) Cualquier otro elemento o documento que facilite la localización de los datos personales, en su caso.</w:t>
      </w:r>
    </w:p>
    <w:p w14:paraId="46762E19" w14:textId="77777777" w:rsidR="00D002FC" w:rsidRPr="0001798F" w:rsidRDefault="00D002FC">
      <w:pPr>
        <w:pBdr>
          <w:bottom w:val="single" w:sz="12" w:space="15" w:color="000000"/>
        </w:pBdr>
        <w:ind w:left="-709" w:right="-377"/>
        <w:jc w:val="both"/>
        <w:rPr>
          <w:rFonts w:ascii="Cambria" w:eastAsia="Cambria" w:hAnsi="Cambria" w:cs="Cambria"/>
          <w:sz w:val="14"/>
          <w:szCs w:val="14"/>
        </w:rPr>
      </w:pPr>
    </w:p>
    <w:p w14:paraId="3ED34914" w14:textId="77777777" w:rsidR="00D002FC" w:rsidRPr="0001798F" w:rsidRDefault="005B596F">
      <w:pPr>
        <w:pBdr>
          <w:bottom w:val="single" w:sz="12" w:space="15" w:color="000000"/>
        </w:pBdr>
        <w:ind w:left="-709" w:right="-377"/>
        <w:jc w:val="both"/>
        <w:rPr>
          <w:rFonts w:ascii="Cambria" w:eastAsia="Cambria" w:hAnsi="Cambria" w:cs="Cambria"/>
        </w:rPr>
      </w:pPr>
      <w:r w:rsidRPr="0001798F">
        <w:rPr>
          <w:rFonts w:ascii="Cambria" w:eastAsia="Cambria" w:hAnsi="Cambria" w:cs="Cambria"/>
        </w:rPr>
        <w:t>Por otra parte, si Usted desea conocer más sobre el procedimiento y requisitos para el ejercicio de sus derechos ARCO, puede acudir personalmente a la Unidad de Transparencia ubicada en la dirección mencionada en párrafos anteriores, así mismo enviar un correo electrónico a transparencia.soporte@monterrey.gob.mx</w:t>
      </w:r>
    </w:p>
    <w:p w14:paraId="4AA74F7E" w14:textId="77777777" w:rsidR="00D002FC" w:rsidRPr="0001798F" w:rsidRDefault="00D002FC">
      <w:pPr>
        <w:pBdr>
          <w:bottom w:val="single" w:sz="12" w:space="15" w:color="000000"/>
        </w:pBdr>
        <w:ind w:left="-709" w:right="-377"/>
        <w:jc w:val="both"/>
        <w:rPr>
          <w:rFonts w:ascii="Cambria" w:eastAsia="Cambria" w:hAnsi="Cambria" w:cs="Cambria"/>
          <w:sz w:val="16"/>
          <w:szCs w:val="16"/>
        </w:rPr>
      </w:pPr>
    </w:p>
    <w:p w14:paraId="0FA17CB4" w14:textId="77777777" w:rsidR="00D002FC" w:rsidRPr="0001798F" w:rsidRDefault="005B596F">
      <w:pPr>
        <w:pBdr>
          <w:bottom w:val="single" w:sz="12" w:space="15" w:color="000000"/>
        </w:pBdr>
        <w:ind w:left="-709" w:right="-377"/>
        <w:jc w:val="both"/>
        <w:rPr>
          <w:rFonts w:ascii="Cambria" w:eastAsia="Cambria" w:hAnsi="Cambria" w:cs="Cambria"/>
        </w:rPr>
      </w:pPr>
      <w:r w:rsidRPr="0001798F">
        <w:rPr>
          <w:rFonts w:ascii="Cambria" w:eastAsia="Cambria" w:hAnsi="Cambria" w:cs="Cambria"/>
          <w:b/>
        </w:rPr>
        <w:t xml:space="preserve">MODIFICACIONES AL AVISO. </w:t>
      </w:r>
      <w:r w:rsidRPr="0001798F">
        <w:rPr>
          <w:rFonts w:ascii="Cambria" w:eastAsia="Cambria" w:hAnsi="Cambria" w:cs="Cambria"/>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r w:rsidR="007A1D92" w:rsidRPr="0001798F">
        <w:rPr>
          <w:rFonts w:ascii="Cambria" w:eastAsia="Cambria" w:hAnsi="Cambria" w:cs="Cambria"/>
        </w:rPr>
        <w:t>https://www.monterrey.gob.mx/transparencia/Oficial/AvisosDePrivacidad.asp</w:t>
      </w:r>
    </w:p>
    <w:p w14:paraId="4139B665" w14:textId="77777777" w:rsidR="00D002FC" w:rsidRPr="0001798F" w:rsidRDefault="00D002FC">
      <w:pPr>
        <w:pBdr>
          <w:bottom w:val="single" w:sz="12" w:space="15" w:color="000000"/>
        </w:pBdr>
        <w:ind w:left="-709" w:right="-377"/>
        <w:jc w:val="both"/>
        <w:rPr>
          <w:rFonts w:ascii="Cambria" w:eastAsia="Cambria" w:hAnsi="Cambria" w:cs="Cambria"/>
          <w:sz w:val="12"/>
          <w:szCs w:val="12"/>
        </w:rPr>
      </w:pPr>
    </w:p>
    <w:p w14:paraId="22C1244E" w14:textId="77777777" w:rsidR="00336C6B" w:rsidRDefault="00336C6B">
      <w:pPr>
        <w:pBdr>
          <w:bottom w:val="single" w:sz="12" w:space="15" w:color="000000"/>
        </w:pBdr>
        <w:ind w:left="-709" w:right="-377"/>
        <w:jc w:val="right"/>
        <w:rPr>
          <w:rFonts w:ascii="Cambria" w:eastAsia="Cambria" w:hAnsi="Cambria" w:cs="Cambria"/>
        </w:rPr>
      </w:pPr>
    </w:p>
    <w:p w14:paraId="3630F2CA" w14:textId="3B547B68" w:rsidR="00D002FC" w:rsidRPr="0001798F" w:rsidRDefault="00D95FC1">
      <w:pPr>
        <w:pBdr>
          <w:bottom w:val="single" w:sz="12" w:space="15" w:color="000000"/>
        </w:pBdr>
        <w:ind w:left="-709" w:right="-377"/>
        <w:jc w:val="right"/>
        <w:rPr>
          <w:rFonts w:ascii="Cambria" w:eastAsia="Cambria" w:hAnsi="Cambria" w:cs="Cambria"/>
        </w:rPr>
      </w:pPr>
      <w:r w:rsidRPr="0001798F">
        <w:rPr>
          <w:rFonts w:ascii="Cambria" w:eastAsia="Cambria" w:hAnsi="Cambria" w:cs="Cambria"/>
          <w:i/>
        </w:rPr>
        <w:t xml:space="preserve">Fecha de última Actualización </w:t>
      </w:r>
      <w:r w:rsidR="002F0B10">
        <w:rPr>
          <w:rFonts w:ascii="Cambria" w:eastAsia="Cambria" w:hAnsi="Cambria" w:cs="Cambria"/>
          <w:i/>
        </w:rPr>
        <w:t>20/agosto</w:t>
      </w:r>
      <w:r w:rsidRPr="0001798F">
        <w:rPr>
          <w:rFonts w:ascii="Cambria" w:eastAsia="Cambria" w:hAnsi="Cambria" w:cs="Cambria"/>
          <w:i/>
        </w:rPr>
        <w:t>/2025</w:t>
      </w:r>
      <w:bookmarkStart w:id="2" w:name="_GoBack"/>
      <w:bookmarkEnd w:id="2"/>
    </w:p>
    <w:sectPr w:rsidR="00D002FC" w:rsidRPr="0001798F">
      <w:headerReference w:type="default" r:id="rId10"/>
      <w:footerReference w:type="default" r:id="rId11"/>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72373" w14:textId="77777777" w:rsidR="00296AB7" w:rsidRDefault="00296AB7">
      <w:r>
        <w:separator/>
      </w:r>
    </w:p>
  </w:endnote>
  <w:endnote w:type="continuationSeparator" w:id="0">
    <w:p w14:paraId="2291100A" w14:textId="77777777" w:rsidR="00296AB7" w:rsidRDefault="0029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58F08" w14:textId="25047F8A" w:rsidR="00FD6653" w:rsidRPr="007C3779" w:rsidRDefault="007C3779" w:rsidP="00FD6653">
    <w:pPr>
      <w:pStyle w:val="Piedepgina"/>
      <w:ind w:left="-709"/>
      <w:rPr>
        <w:rFonts w:ascii="Cambria" w:eastAsia="Arial" w:hAnsi="Cambria" w:cs="Arial"/>
        <w:color w:val="212533"/>
        <w:sz w:val="20"/>
        <w:szCs w:val="20"/>
      </w:rPr>
    </w:pPr>
    <w:r w:rsidRPr="007C3779">
      <w:rPr>
        <w:rFonts w:ascii="Cambria" w:hAnsi="Cambria"/>
        <w:noProof/>
        <w:lang w:val="es-MX"/>
      </w:rPr>
      <w:drawing>
        <wp:anchor distT="0" distB="0" distL="0" distR="0" simplePos="0" relativeHeight="251659264" behindDoc="1" locked="0" layoutInCell="1" hidden="0" allowOverlap="1" wp14:anchorId="6A5DB600" wp14:editId="7D68E914">
          <wp:simplePos x="0" y="0"/>
          <wp:positionH relativeFrom="column">
            <wp:posOffset>4505272</wp:posOffset>
          </wp:positionH>
          <wp:positionV relativeFrom="paragraph">
            <wp:posOffset>59370</wp:posOffset>
          </wp:positionV>
          <wp:extent cx="1328420" cy="729615"/>
          <wp:effectExtent l="0" t="0" r="5080" b="0"/>
          <wp:wrapTight wrapText="bothSides">
            <wp:wrapPolygon edited="0">
              <wp:start x="0" y="0"/>
              <wp:lineTo x="0" y="21055"/>
              <wp:lineTo x="21476" y="21055"/>
              <wp:lineTo x="21476" y="17671"/>
              <wp:lineTo x="19411" y="12031"/>
              <wp:lineTo x="21476" y="2632"/>
              <wp:lineTo x="21476" y="1128"/>
              <wp:lineTo x="21270" y="0"/>
              <wp:lineTo x="0" y="0"/>
            </wp:wrapPolygon>
          </wp:wrapTight>
          <wp:docPr id="3413753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28420" cy="729615"/>
                  </a:xfrm>
                  <a:prstGeom prst="rect">
                    <a:avLst/>
                  </a:prstGeom>
                  <a:ln/>
                </pic:spPr>
              </pic:pic>
            </a:graphicData>
          </a:graphic>
          <wp14:sizeRelH relativeFrom="margin">
            <wp14:pctWidth>0</wp14:pctWidth>
          </wp14:sizeRelH>
          <wp14:sizeRelV relativeFrom="margin">
            <wp14:pctHeight>0</wp14:pctHeight>
          </wp14:sizeRelV>
        </wp:anchor>
      </w:drawing>
    </w:r>
  </w:p>
  <w:p w14:paraId="5ABEA3C0" w14:textId="4F8E66A4" w:rsidR="00FD6653" w:rsidRPr="007C3779" w:rsidRDefault="00FD6653" w:rsidP="007C3779">
    <w:pPr>
      <w:pStyle w:val="Piedepgina"/>
      <w:ind w:left="-709"/>
      <w:rPr>
        <w:rFonts w:ascii="Cambria" w:eastAsia="Arial" w:hAnsi="Cambria" w:cs="Arial"/>
        <w:color w:val="212533"/>
        <w:sz w:val="20"/>
        <w:szCs w:val="20"/>
      </w:rPr>
    </w:pPr>
  </w:p>
  <w:p w14:paraId="0E9E4F01" w14:textId="3A2C4170" w:rsidR="00CA66C5" w:rsidRPr="007C3779" w:rsidRDefault="00CA66C5" w:rsidP="00FD6653">
    <w:pPr>
      <w:pStyle w:val="Piedepgina"/>
      <w:ind w:left="-709"/>
      <w:rPr>
        <w:rFonts w:ascii="Cambria" w:hAnsi="Cambria" w:cs="Arial"/>
        <w:color w:val="000000" w:themeColor="text1"/>
        <w:sz w:val="18"/>
        <w:szCs w:val="18"/>
      </w:rPr>
    </w:pPr>
    <w:r w:rsidRPr="007C3779">
      <w:rPr>
        <w:rFonts w:ascii="Cambria" w:eastAsia="Arial" w:hAnsi="Cambria" w:cs="Arial"/>
        <w:color w:val="212533"/>
        <w:sz w:val="20"/>
        <w:szCs w:val="20"/>
      </w:rPr>
      <w:t>Palacio Municipal de Monterrey Zaragoza Sur S/N, Centro,</w:t>
    </w:r>
  </w:p>
  <w:p w14:paraId="6A499348" w14:textId="77777777" w:rsidR="00CA66C5" w:rsidRPr="007C3779" w:rsidRDefault="00CA66C5" w:rsidP="00FD6653">
    <w:pPr>
      <w:pBdr>
        <w:top w:val="nil"/>
        <w:left w:val="nil"/>
        <w:bottom w:val="nil"/>
        <w:right w:val="nil"/>
        <w:between w:val="nil"/>
      </w:pBdr>
      <w:tabs>
        <w:tab w:val="right" w:pos="9020"/>
        <w:tab w:val="center" w:pos="4680"/>
        <w:tab w:val="right" w:pos="9360"/>
      </w:tabs>
      <w:ind w:left="-709"/>
      <w:rPr>
        <w:rFonts w:ascii="Cambria" w:eastAsia="Arial" w:hAnsi="Cambria" w:cs="Arial"/>
        <w:color w:val="212533"/>
        <w:sz w:val="20"/>
        <w:szCs w:val="20"/>
      </w:rPr>
    </w:pPr>
    <w:r w:rsidRPr="007C3779">
      <w:rPr>
        <w:rFonts w:ascii="Cambria" w:eastAsia="Arial" w:hAnsi="Cambria" w:cs="Arial"/>
        <w:color w:val="212533"/>
        <w:sz w:val="20"/>
        <w:szCs w:val="20"/>
      </w:rPr>
      <w:t xml:space="preserve">Monterrey, N.L./C.P. 64000 T. (81) 8130 6565 </w:t>
    </w:r>
    <w:r w:rsidRPr="007C3779">
      <w:rPr>
        <w:rFonts w:ascii="Cambria" w:eastAsia="Arial" w:hAnsi="Cambria" w:cs="Arial"/>
        <w:b/>
        <w:color w:val="212533"/>
        <w:sz w:val="20"/>
        <w:szCs w:val="20"/>
      </w:rPr>
      <w:t>monterrey.gob.mx</w:t>
    </w:r>
  </w:p>
  <w:p w14:paraId="23A41AA8" w14:textId="77777777" w:rsidR="00CA66C5" w:rsidRPr="007C3779" w:rsidRDefault="00CA66C5" w:rsidP="00CA66C5">
    <w:pPr>
      <w:pStyle w:val="Piedepgina"/>
      <w:rPr>
        <w:rFonts w:ascii="Cambria" w:hAnsi="Cambria" w:cs="Arial"/>
        <w:color w:val="000000" w:themeColor="text1"/>
        <w:sz w:val="18"/>
        <w:szCs w:val="18"/>
      </w:rPr>
    </w:pPr>
  </w:p>
  <w:p w14:paraId="699F6F47" w14:textId="77777777" w:rsidR="00CA66C5" w:rsidRPr="007C3779" w:rsidRDefault="00CA66C5" w:rsidP="00CA66C5">
    <w:pPr>
      <w:pStyle w:val="Piedepgina"/>
      <w:jc w:val="right"/>
      <w:rPr>
        <w:rFonts w:ascii="Cambria" w:hAnsi="Cambria" w:cs="Arial"/>
        <w:color w:val="000000" w:themeColor="text1"/>
        <w:sz w:val="18"/>
        <w:szCs w:val="18"/>
      </w:rPr>
    </w:pPr>
  </w:p>
  <w:p w14:paraId="0CF31561" w14:textId="45795C82" w:rsidR="00D002FC" w:rsidRPr="007C3779" w:rsidRDefault="00CA66C5" w:rsidP="00CA66C5">
    <w:pPr>
      <w:pStyle w:val="Piedepgina"/>
      <w:jc w:val="right"/>
      <w:rPr>
        <w:rFonts w:ascii="Cambria" w:hAnsi="Cambria" w:cs="Arial"/>
        <w:color w:val="000000" w:themeColor="text1"/>
        <w:sz w:val="18"/>
        <w:szCs w:val="18"/>
      </w:rPr>
    </w:pPr>
    <w:r w:rsidRPr="007C3779">
      <w:rPr>
        <w:rFonts w:ascii="Cambria" w:hAnsi="Cambria" w:cs="Arial"/>
        <w:color w:val="000000" w:themeColor="text1"/>
        <w:sz w:val="18"/>
        <w:szCs w:val="18"/>
      </w:rPr>
      <w:t xml:space="preserve">pág. </w:t>
    </w:r>
    <w:r w:rsidRPr="007C3779">
      <w:rPr>
        <w:rFonts w:ascii="Cambria" w:hAnsi="Cambria" w:cs="Arial"/>
        <w:color w:val="000000" w:themeColor="text1"/>
        <w:sz w:val="18"/>
        <w:szCs w:val="18"/>
      </w:rPr>
      <w:fldChar w:fldCharType="begin"/>
    </w:r>
    <w:r w:rsidRPr="007C3779">
      <w:rPr>
        <w:rFonts w:ascii="Cambria" w:hAnsi="Cambria" w:cs="Arial"/>
        <w:color w:val="000000" w:themeColor="text1"/>
        <w:sz w:val="18"/>
        <w:szCs w:val="18"/>
      </w:rPr>
      <w:instrText>PAGE  \* Arabic</w:instrText>
    </w:r>
    <w:r w:rsidRPr="007C3779">
      <w:rPr>
        <w:rFonts w:ascii="Cambria" w:hAnsi="Cambria" w:cs="Arial"/>
        <w:color w:val="000000" w:themeColor="text1"/>
        <w:sz w:val="18"/>
        <w:szCs w:val="18"/>
      </w:rPr>
      <w:fldChar w:fldCharType="separate"/>
    </w:r>
    <w:r w:rsidR="002F0B10">
      <w:rPr>
        <w:rFonts w:ascii="Cambria" w:hAnsi="Cambria" w:cs="Arial"/>
        <w:noProof/>
        <w:color w:val="000000" w:themeColor="text1"/>
        <w:sz w:val="18"/>
        <w:szCs w:val="18"/>
      </w:rPr>
      <w:t>3</w:t>
    </w:r>
    <w:r w:rsidRPr="007C3779">
      <w:rPr>
        <w:rFonts w:ascii="Cambria" w:hAnsi="Cambria" w:cs="Arial"/>
        <w:color w:val="000000" w:themeColor="text1"/>
        <w:sz w:val="18"/>
        <w:szCs w:val="18"/>
      </w:rPr>
      <w:fldChar w:fldCharType="end"/>
    </w:r>
  </w:p>
  <w:p w14:paraId="6487EC40" w14:textId="77777777" w:rsidR="00D002FC" w:rsidRPr="007C3779" w:rsidRDefault="00D002FC">
    <w:pPr>
      <w:pBdr>
        <w:top w:val="nil"/>
        <w:left w:val="nil"/>
        <w:bottom w:val="nil"/>
        <w:right w:val="nil"/>
        <w:between w:val="nil"/>
      </w:pBdr>
      <w:tabs>
        <w:tab w:val="center" w:pos="4419"/>
        <w:tab w:val="right" w:pos="8838"/>
      </w:tabs>
      <w:rPr>
        <w:rFonts w:ascii="Cambria" w:hAnsi="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C69E7" w14:textId="77777777" w:rsidR="00296AB7" w:rsidRDefault="00296AB7">
      <w:r>
        <w:separator/>
      </w:r>
    </w:p>
  </w:footnote>
  <w:footnote w:type="continuationSeparator" w:id="0">
    <w:p w14:paraId="26BF49A1" w14:textId="77777777" w:rsidR="00296AB7" w:rsidRDefault="00296A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B5F71" w14:textId="4F8E6419" w:rsidR="00FD6653" w:rsidRDefault="00FD6653" w:rsidP="00CA66C5">
    <w:r>
      <w:rPr>
        <w:noProof/>
        <w:lang w:val="es-MX"/>
      </w:rPr>
      <w:drawing>
        <wp:anchor distT="0" distB="0" distL="114300" distR="114300" simplePos="0" relativeHeight="251661312" behindDoc="0" locked="0" layoutInCell="1" allowOverlap="1" wp14:anchorId="3D739A8F" wp14:editId="203FB40B">
          <wp:simplePos x="0" y="0"/>
          <wp:positionH relativeFrom="column">
            <wp:posOffset>3783965</wp:posOffset>
          </wp:positionH>
          <wp:positionV relativeFrom="paragraph">
            <wp:posOffset>-72390</wp:posOffset>
          </wp:positionV>
          <wp:extent cx="1993265" cy="779780"/>
          <wp:effectExtent l="0" t="0" r="635" b="0"/>
          <wp:wrapTopAndBottom/>
          <wp:docPr id="3" name="image1.png">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FF2B5EF4-FFF2-40B4-BE49-F238E27FC236}">
                        <a16:creationId xmlns:a16="http://schemas.microsoft.com/office/drawing/2014/main" id="{00000000-0008-0000-0000-000003000000}"/>
                      </a:ext>
                    </a:extLst>
                  </pic:cNvPr>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993265" cy="77978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rPr>
      <w:drawing>
        <wp:anchor distT="0" distB="0" distL="114300" distR="114300" simplePos="0" relativeHeight="251660288" behindDoc="0" locked="0" layoutInCell="1" allowOverlap="1" wp14:anchorId="1EEEDAD2" wp14:editId="61BE48E0">
          <wp:simplePos x="0" y="0"/>
          <wp:positionH relativeFrom="column">
            <wp:posOffset>-409575</wp:posOffset>
          </wp:positionH>
          <wp:positionV relativeFrom="paragraph">
            <wp:posOffset>-72390</wp:posOffset>
          </wp:positionV>
          <wp:extent cx="2206625" cy="853440"/>
          <wp:effectExtent l="0" t="0" r="0" b="0"/>
          <wp:wrapTopAndBottom/>
          <wp:docPr id="2" name="image2.pn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2.png">
                    <a:extLst>
                      <a:ext uri="{FF2B5EF4-FFF2-40B4-BE49-F238E27FC236}">
                        <a16:creationId xmlns:a16="http://schemas.microsoft.com/office/drawing/2014/main" id="{00000000-0008-0000-0000-000002000000}"/>
                      </a:ext>
                    </a:extLst>
                  </pic:cNvPr>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2206625" cy="853440"/>
                  </a:xfrm>
                  <a:prstGeom prst="rect">
                    <a:avLst/>
                  </a:prstGeom>
                  <a:noFill/>
                </pic:spPr>
              </pic:pic>
            </a:graphicData>
          </a:graphic>
          <wp14:sizeRelH relativeFrom="page">
            <wp14:pctWidth>0</wp14:pctWidth>
          </wp14:sizeRelH>
          <wp14:sizeRelV relativeFrom="page">
            <wp14:pctHeight>0</wp14:pctHeight>
          </wp14:sizeRelV>
        </wp:anchor>
      </w:drawing>
    </w:r>
  </w:p>
  <w:p w14:paraId="58F9D0C2" w14:textId="6AB65DB0" w:rsidR="00CA66C5" w:rsidRDefault="00CA66C5" w:rsidP="00CA66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FC"/>
    <w:rsid w:val="0001798F"/>
    <w:rsid w:val="000359E7"/>
    <w:rsid w:val="00093E43"/>
    <w:rsid w:val="00095081"/>
    <w:rsid w:val="000C05F0"/>
    <w:rsid w:val="00210B7A"/>
    <w:rsid w:val="00233121"/>
    <w:rsid w:val="00256EF4"/>
    <w:rsid w:val="00281F60"/>
    <w:rsid w:val="00296AB7"/>
    <w:rsid w:val="002A59FA"/>
    <w:rsid w:val="002E68A5"/>
    <w:rsid w:val="002F0B10"/>
    <w:rsid w:val="00336C6B"/>
    <w:rsid w:val="00346C71"/>
    <w:rsid w:val="00444F8E"/>
    <w:rsid w:val="004525CE"/>
    <w:rsid w:val="004A2830"/>
    <w:rsid w:val="004A65DE"/>
    <w:rsid w:val="004D23C6"/>
    <w:rsid w:val="00571950"/>
    <w:rsid w:val="005962B1"/>
    <w:rsid w:val="005972D9"/>
    <w:rsid w:val="005B2FA8"/>
    <w:rsid w:val="005B596F"/>
    <w:rsid w:val="005B6CC8"/>
    <w:rsid w:val="005C1AAF"/>
    <w:rsid w:val="005F2700"/>
    <w:rsid w:val="0067307B"/>
    <w:rsid w:val="006778C9"/>
    <w:rsid w:val="006D218C"/>
    <w:rsid w:val="00764285"/>
    <w:rsid w:val="007A1D92"/>
    <w:rsid w:val="007A5117"/>
    <w:rsid w:val="007C0B52"/>
    <w:rsid w:val="007C3779"/>
    <w:rsid w:val="007C6509"/>
    <w:rsid w:val="008D3198"/>
    <w:rsid w:val="00905251"/>
    <w:rsid w:val="009B5AC8"/>
    <w:rsid w:val="009C7EB0"/>
    <w:rsid w:val="009E2CC0"/>
    <w:rsid w:val="009F1B97"/>
    <w:rsid w:val="00A20AC4"/>
    <w:rsid w:val="00AA35AC"/>
    <w:rsid w:val="00B600FD"/>
    <w:rsid w:val="00B7305D"/>
    <w:rsid w:val="00BA36F1"/>
    <w:rsid w:val="00BE1834"/>
    <w:rsid w:val="00BE246A"/>
    <w:rsid w:val="00C45C75"/>
    <w:rsid w:val="00CA66C5"/>
    <w:rsid w:val="00CB3598"/>
    <w:rsid w:val="00CC3717"/>
    <w:rsid w:val="00D002FC"/>
    <w:rsid w:val="00D813AD"/>
    <w:rsid w:val="00D95FC1"/>
    <w:rsid w:val="00DD13AA"/>
    <w:rsid w:val="00E34304"/>
    <w:rsid w:val="00EC6B16"/>
    <w:rsid w:val="00FD66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827B0"/>
  <w15:docId w15:val="{2F2AF7D9-6B35-477A-8B3F-35EE4435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3A24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246D"/>
    <w:rPr>
      <w:rFonts w:ascii="Segoe UI" w:hAnsi="Segoe UI" w:cs="Segoe UI"/>
      <w:sz w:val="18"/>
      <w:szCs w:val="18"/>
    </w:rPr>
  </w:style>
  <w:style w:type="paragraph" w:styleId="Encabezado">
    <w:name w:val="header"/>
    <w:basedOn w:val="Normal"/>
    <w:link w:val="EncabezadoCar"/>
    <w:uiPriority w:val="99"/>
    <w:unhideWhenUsed/>
    <w:rsid w:val="003A246D"/>
    <w:pPr>
      <w:tabs>
        <w:tab w:val="center" w:pos="4419"/>
        <w:tab w:val="right" w:pos="8838"/>
      </w:tabs>
    </w:pPr>
  </w:style>
  <w:style w:type="character" w:customStyle="1" w:styleId="EncabezadoCar">
    <w:name w:val="Encabezado Car"/>
    <w:basedOn w:val="Fuentedeprrafopredeter"/>
    <w:link w:val="Encabezado"/>
    <w:uiPriority w:val="99"/>
    <w:rsid w:val="003A246D"/>
  </w:style>
  <w:style w:type="paragraph" w:styleId="Piedepgina">
    <w:name w:val="footer"/>
    <w:basedOn w:val="Normal"/>
    <w:link w:val="PiedepginaCar"/>
    <w:uiPriority w:val="99"/>
    <w:unhideWhenUsed/>
    <w:rsid w:val="003A246D"/>
    <w:pPr>
      <w:tabs>
        <w:tab w:val="center" w:pos="4419"/>
        <w:tab w:val="right" w:pos="8838"/>
      </w:tabs>
    </w:pPr>
  </w:style>
  <w:style w:type="character" w:customStyle="1" w:styleId="PiedepginaCar">
    <w:name w:val="Pie de página Car"/>
    <w:basedOn w:val="Fuentedeprrafopredeter"/>
    <w:link w:val="Piedepgina"/>
    <w:uiPriority w:val="99"/>
    <w:rsid w:val="003A246D"/>
  </w:style>
  <w:style w:type="character" w:styleId="Refdecomentario">
    <w:name w:val="annotation reference"/>
    <w:basedOn w:val="Fuentedeprrafopredeter"/>
    <w:uiPriority w:val="99"/>
    <w:semiHidden/>
    <w:unhideWhenUsed/>
    <w:rsid w:val="00F509D0"/>
    <w:rPr>
      <w:sz w:val="16"/>
      <w:szCs w:val="16"/>
    </w:rPr>
  </w:style>
  <w:style w:type="paragraph" w:styleId="Textocomentario">
    <w:name w:val="annotation text"/>
    <w:basedOn w:val="Normal"/>
    <w:link w:val="TextocomentarioCar"/>
    <w:uiPriority w:val="99"/>
    <w:semiHidden/>
    <w:unhideWhenUsed/>
    <w:rsid w:val="00F509D0"/>
    <w:rPr>
      <w:sz w:val="20"/>
      <w:szCs w:val="20"/>
    </w:rPr>
  </w:style>
  <w:style w:type="character" w:customStyle="1" w:styleId="TextocomentarioCar">
    <w:name w:val="Texto comentario Car"/>
    <w:basedOn w:val="Fuentedeprrafopredeter"/>
    <w:link w:val="Textocomentario"/>
    <w:uiPriority w:val="99"/>
    <w:semiHidden/>
    <w:rsid w:val="00F509D0"/>
    <w:rPr>
      <w:sz w:val="20"/>
      <w:szCs w:val="20"/>
    </w:rPr>
  </w:style>
  <w:style w:type="paragraph" w:styleId="Asuntodelcomentario">
    <w:name w:val="annotation subject"/>
    <w:basedOn w:val="Textocomentario"/>
    <w:next w:val="Textocomentario"/>
    <w:link w:val="AsuntodelcomentarioCar"/>
    <w:uiPriority w:val="99"/>
    <w:semiHidden/>
    <w:unhideWhenUsed/>
    <w:rsid w:val="00F509D0"/>
    <w:rPr>
      <w:b/>
      <w:bCs/>
    </w:rPr>
  </w:style>
  <w:style w:type="character" w:customStyle="1" w:styleId="AsuntodelcomentarioCar">
    <w:name w:val="Asunto del comentario Car"/>
    <w:basedOn w:val="TextocomentarioCar"/>
    <w:link w:val="Asuntodelcomentario"/>
    <w:uiPriority w:val="99"/>
    <w:semiHidden/>
    <w:rsid w:val="00F509D0"/>
    <w:rPr>
      <w:b/>
      <w:bCs/>
      <w:sz w:val="20"/>
      <w:szCs w:val="20"/>
    </w:rPr>
  </w:style>
  <w:style w:type="character" w:styleId="Hipervnculo">
    <w:name w:val="Hyperlink"/>
    <w:basedOn w:val="Fuentedeprrafopredeter"/>
    <w:uiPriority w:val="99"/>
    <w:unhideWhenUsed/>
    <w:rsid w:val="004E621C"/>
    <w:rPr>
      <w:color w:val="0000FF" w:themeColor="hyperlink"/>
      <w:u w:val="single"/>
    </w:rPr>
  </w:style>
  <w:style w:type="paragraph" w:styleId="NormalWeb">
    <w:name w:val="Normal (Web)"/>
    <w:basedOn w:val="Normal"/>
    <w:uiPriority w:val="99"/>
    <w:semiHidden/>
    <w:unhideWhenUsed/>
    <w:rsid w:val="003152F1"/>
    <w:pPr>
      <w:spacing w:before="100" w:beforeAutospacing="1" w:after="100" w:afterAutospacing="1"/>
    </w:pPr>
    <w:rPr>
      <w:rFonts w:ascii="Times New Roman" w:eastAsia="Times New Roman" w:hAnsi="Times New Roman" w:cs="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infomex.org.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xG2ONQpwaESkCbnlKRojdMY3cA==">AMUW2mWX/4LwtRHtWrcR0cbpG4fVQc8ZlTqDJsvUZ4UhMWfg/WxLxb/LXOxYr/Ltza0U2cWKvySDqTrTT7QLP5Hgm0hFZ610Y7JSYhACgW1/N6zXs7pHWv9LRUlS0W9XawTCutjPYxRM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1380</Words>
  <Characters>7590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Aglael Ramirez Perez</dc:creator>
  <cp:lastModifiedBy>Miriam Elizabeth Osuna Martinez</cp:lastModifiedBy>
  <cp:revision>10</cp:revision>
  <dcterms:created xsi:type="dcterms:W3CDTF">2025-08-15T21:55:00Z</dcterms:created>
  <dcterms:modified xsi:type="dcterms:W3CDTF">2025-08-20T21:49:00Z</dcterms:modified>
</cp:coreProperties>
</file>