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9E" w:rsidRDefault="006C002B">
      <w:pPr>
        <w:pBdr>
          <w:bottom w:val="single" w:sz="12" w:space="15" w:color="000000"/>
        </w:pBdr>
        <w:ind w:left="-709" w:right="-377"/>
        <w:jc w:val="center"/>
        <w:rPr>
          <w:rFonts w:asciiTheme="minorHAnsi" w:eastAsia="Cambria" w:hAnsiTheme="minorHAnsi" w:cs="Cambria"/>
          <w:b/>
          <w:highlight w:val="white"/>
        </w:rPr>
      </w:pPr>
      <w:bookmarkStart w:id="0" w:name="_heading=h.ii6tk9ugzwsd" w:colFirst="0" w:colLast="0"/>
      <w:bookmarkStart w:id="1" w:name="_GoBack"/>
      <w:bookmarkEnd w:id="0"/>
      <w:bookmarkEnd w:id="1"/>
      <w:r w:rsidRPr="00C65DBF">
        <w:rPr>
          <w:rFonts w:asciiTheme="minorHAnsi" w:eastAsia="Cambria" w:hAnsiTheme="minorHAnsi" w:cs="Cambria"/>
          <w:b/>
          <w:highlight w:val="white"/>
        </w:rPr>
        <w:t>AVISO DE PRIVACIDAD INTEGRAL –</w:t>
      </w:r>
      <w:r w:rsidR="00A63B80" w:rsidRPr="00A63B80">
        <w:t xml:space="preserve"> </w:t>
      </w:r>
      <w:r w:rsidR="00A63B80" w:rsidRPr="00A63B80">
        <w:rPr>
          <w:rFonts w:asciiTheme="minorHAnsi" w:eastAsia="Cambria" w:hAnsiTheme="minorHAnsi" w:cs="Cambria"/>
          <w:b/>
        </w:rPr>
        <w:t>MTY OPEN: TORNEO DE QUEMADOS</w:t>
      </w:r>
    </w:p>
    <w:p w:rsidR="00A63B80" w:rsidRPr="00C65DBF" w:rsidRDefault="00A63B80">
      <w:pPr>
        <w:pBdr>
          <w:bottom w:val="single" w:sz="12" w:space="15" w:color="000000"/>
        </w:pBdr>
        <w:ind w:left="-709" w:right="-377"/>
        <w:jc w:val="center"/>
        <w:rPr>
          <w:rFonts w:asciiTheme="minorHAnsi" w:eastAsia="Cambria" w:hAnsiTheme="minorHAnsi" w:cs="Cambria"/>
          <w:b/>
          <w:highlight w:val="white"/>
        </w:rPr>
      </w:pPr>
    </w:p>
    <w:p w:rsidR="009A7E9E" w:rsidRPr="00A63B80" w:rsidRDefault="006C002B" w:rsidP="00A63B80">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color w:val="000000"/>
          <w:highlight w:val="white"/>
        </w:rPr>
        <w:t>DATOS DEL RESPONSABLE DEL TRATAMIENTO.</w:t>
      </w:r>
      <w:r w:rsidRPr="00C65DBF">
        <w:rPr>
          <w:rFonts w:asciiTheme="minorHAnsi" w:eastAsia="Cambria" w:hAnsiTheme="minorHAnsi" w:cs="Cambria"/>
          <w:color w:val="000000"/>
          <w:highlight w:val="white"/>
        </w:rPr>
        <w:t xml:space="preserve"> </w:t>
      </w:r>
      <w:r w:rsidRPr="00C65DBF">
        <w:rPr>
          <w:rFonts w:asciiTheme="minorHAnsi" w:eastAsia="Cambria" w:hAnsiTheme="minorHAnsi" w:cs="Cambria"/>
          <w:highlight w:val="white"/>
        </w:rPr>
        <w:t xml:space="preserve">El Municipio de Monterrey, a través de la </w:t>
      </w:r>
      <w:r w:rsidR="00A63B80" w:rsidRPr="00A63B80">
        <w:rPr>
          <w:rFonts w:asciiTheme="minorHAnsi" w:eastAsia="Cambria" w:hAnsiTheme="minorHAnsi" w:cs="Cambria"/>
        </w:rPr>
        <w:t>Dirección de Igualdad Sustantiva</w:t>
      </w:r>
      <w:r w:rsidR="00FB2439">
        <w:rPr>
          <w:rFonts w:asciiTheme="minorHAnsi" w:eastAsia="Cambria" w:hAnsiTheme="minorHAnsi" w:cs="Cambria"/>
        </w:rPr>
        <w:t xml:space="preserve">, con domicilio </w:t>
      </w:r>
      <w:r w:rsidR="00FB2439" w:rsidRPr="00FB2439">
        <w:rPr>
          <w:rFonts w:asciiTheme="minorHAnsi" w:eastAsia="Cambria" w:hAnsiTheme="minorHAnsi" w:cs="Cambria"/>
        </w:rPr>
        <w:t>dentro de las instalaciones de</w:t>
      </w:r>
      <w:r w:rsidR="00E66456">
        <w:rPr>
          <w:rFonts w:asciiTheme="minorHAnsi" w:eastAsia="Cambria" w:hAnsiTheme="minorHAnsi" w:cs="Cambria"/>
        </w:rPr>
        <w:t xml:space="preserve"> la </w:t>
      </w:r>
      <w:r w:rsidR="00FB2439" w:rsidRPr="00FB2439">
        <w:rPr>
          <w:rFonts w:asciiTheme="minorHAnsi" w:eastAsia="Cambria" w:hAnsiTheme="minorHAnsi" w:cs="Cambria"/>
        </w:rPr>
        <w:t>“Casa de los Ingenieros” ubicado en Ave. Ce</w:t>
      </w:r>
      <w:r w:rsidR="00FB2439">
        <w:rPr>
          <w:rFonts w:asciiTheme="minorHAnsi" w:eastAsia="Cambria" w:hAnsiTheme="minorHAnsi" w:cs="Cambria"/>
        </w:rPr>
        <w:t>ntrika S/</w:t>
      </w:r>
      <w:r w:rsidR="00E66456">
        <w:rPr>
          <w:rFonts w:asciiTheme="minorHAnsi" w:eastAsia="Cambria" w:hAnsiTheme="minorHAnsi" w:cs="Cambria"/>
        </w:rPr>
        <w:t xml:space="preserve">N, Col. Centrika, </w:t>
      </w:r>
      <w:r w:rsidR="00E66456" w:rsidRPr="00C65DBF">
        <w:rPr>
          <w:rFonts w:asciiTheme="minorHAnsi" w:eastAsia="Cambria" w:hAnsiTheme="minorHAnsi" w:cs="Cambria"/>
        </w:rPr>
        <w:t>64520</w:t>
      </w:r>
      <w:r w:rsidR="00E66456">
        <w:rPr>
          <w:rFonts w:asciiTheme="minorHAnsi" w:eastAsia="Cambria" w:hAnsiTheme="minorHAnsi" w:cs="Cambria"/>
        </w:rPr>
        <w:t>,</w:t>
      </w:r>
      <w:r w:rsidR="00E66456" w:rsidRPr="00C65DBF">
        <w:rPr>
          <w:rFonts w:asciiTheme="minorHAnsi" w:eastAsia="Cambria" w:hAnsiTheme="minorHAnsi" w:cs="Cambria"/>
        </w:rPr>
        <w:t xml:space="preserve"> Monterrey, Nuevo León</w:t>
      </w:r>
      <w:r w:rsidR="00E66456" w:rsidRPr="00C65DBF">
        <w:rPr>
          <w:rFonts w:asciiTheme="minorHAnsi" w:eastAsia="Cambria" w:hAnsiTheme="minorHAnsi" w:cs="Cambria"/>
          <w:color w:val="000000"/>
        </w:rPr>
        <w:t>.</w:t>
      </w:r>
      <w:r w:rsidR="00FB2439">
        <w:rPr>
          <w:rFonts w:asciiTheme="minorHAnsi" w:eastAsia="Cambria" w:hAnsiTheme="minorHAnsi" w:cs="Cambria"/>
        </w:rPr>
        <w:t>, en coordinación con</w:t>
      </w:r>
      <w:r w:rsidR="00A63B80">
        <w:rPr>
          <w:rFonts w:asciiTheme="minorHAnsi" w:eastAsia="Cambria" w:hAnsiTheme="minorHAnsi" w:cs="Cambria"/>
        </w:rPr>
        <w:t xml:space="preserve"> la Dirección de Cultura Física </w:t>
      </w:r>
      <w:r w:rsidR="00CD4C29">
        <w:rPr>
          <w:rFonts w:asciiTheme="minorHAnsi" w:eastAsia="Cambria" w:hAnsiTheme="minorHAnsi" w:cs="Cambria"/>
        </w:rPr>
        <w:t xml:space="preserve">y Deporte, </w:t>
      </w:r>
      <w:r w:rsidRPr="00C65DBF">
        <w:rPr>
          <w:rFonts w:asciiTheme="minorHAnsi" w:eastAsia="Cambria" w:hAnsiTheme="minorHAnsi" w:cs="Cambria"/>
        </w:rPr>
        <w:t xml:space="preserve">con domicilio </w:t>
      </w:r>
      <w:r w:rsidR="002702D1" w:rsidRPr="002702D1">
        <w:rPr>
          <w:rFonts w:asciiTheme="minorHAnsi" w:eastAsia="Cambria" w:hAnsiTheme="minorHAnsi" w:cs="Cambria"/>
        </w:rPr>
        <w:t>en Av. Churubusco S/N entre Francisco Beltrán y Jesús M. Garza, col. Carranza, Mo</w:t>
      </w:r>
      <w:r w:rsidR="00CD4C29">
        <w:rPr>
          <w:rFonts w:asciiTheme="minorHAnsi" w:eastAsia="Cambria" w:hAnsiTheme="minorHAnsi" w:cs="Cambria"/>
        </w:rPr>
        <w:t>nterrey, Nuevo León, C.P. 64560, ambas direcciones de</w:t>
      </w:r>
      <w:r w:rsidR="00CD4C29" w:rsidRPr="00A63B80">
        <w:rPr>
          <w:rFonts w:asciiTheme="minorHAnsi" w:eastAsia="Cambria" w:hAnsiTheme="minorHAnsi" w:cs="Cambria"/>
        </w:rPr>
        <w:t xml:space="preserve"> la Secretaría de Desarrollo Humano e Igualdad </w:t>
      </w:r>
      <w:r w:rsidR="00CD4C29">
        <w:rPr>
          <w:rFonts w:asciiTheme="minorHAnsi" w:eastAsia="Cambria" w:hAnsiTheme="minorHAnsi" w:cs="Cambria"/>
        </w:rPr>
        <w:t xml:space="preserve">Sustantiva </w:t>
      </w:r>
      <w:r w:rsidR="00CD4C29" w:rsidRPr="00C65DBF">
        <w:rPr>
          <w:rFonts w:asciiTheme="minorHAnsi" w:eastAsia="Cambria" w:hAnsiTheme="minorHAnsi" w:cs="Cambria"/>
        </w:rPr>
        <w:t>de</w:t>
      </w:r>
      <w:r w:rsidR="00CD4C29">
        <w:rPr>
          <w:rFonts w:asciiTheme="minorHAnsi" w:eastAsia="Cambria" w:hAnsiTheme="minorHAnsi" w:cs="Cambria"/>
        </w:rPr>
        <w:t>l Municipio de Monterrey.</w:t>
      </w:r>
      <w:r w:rsidRPr="00C65DBF">
        <w:rPr>
          <w:rFonts w:asciiTheme="minorHAnsi" w:eastAsia="Cambria" w:hAnsiTheme="minorHAnsi" w:cs="Cambria"/>
        </w:rPr>
        <w:t xml:space="preserve"> </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highlight w:val="white"/>
        </w:rPr>
        <w:t>DATOS PERSONALES QUE SERÁN SOMETIDOS A TRATAMIENTO.</w:t>
      </w:r>
      <w:r w:rsidRPr="00C65DBF">
        <w:rPr>
          <w:rFonts w:asciiTheme="minorHAnsi" w:eastAsia="Cambria" w:hAnsiTheme="minorHAnsi" w:cs="Cambria"/>
        </w:rPr>
        <w:t xml:space="preserve"> Nombre, edad, es</w:t>
      </w:r>
      <w:r w:rsidR="00A63B80">
        <w:rPr>
          <w:rFonts w:asciiTheme="minorHAnsi" w:eastAsia="Cambria" w:hAnsiTheme="minorHAnsi" w:cs="Cambria"/>
        </w:rPr>
        <w:t>colaridad, domicilio, teléfono</w:t>
      </w:r>
      <w:r w:rsidR="00FB2439">
        <w:rPr>
          <w:rFonts w:asciiTheme="minorHAnsi" w:eastAsia="Cambria" w:hAnsiTheme="minorHAnsi" w:cs="Cambria"/>
        </w:rPr>
        <w:t>, sexo, correo electrónico.</w:t>
      </w:r>
    </w:p>
    <w:p w:rsidR="00A63B80" w:rsidRPr="00C65DBF" w:rsidRDefault="00A63B80">
      <w:pPr>
        <w:pBdr>
          <w:bottom w:val="single" w:sz="12" w:space="15" w:color="000000"/>
        </w:pBdr>
        <w:ind w:left="-709" w:right="-377"/>
        <w:jc w:val="both"/>
        <w:rPr>
          <w:rFonts w:asciiTheme="minorHAnsi" w:eastAsia="Cambria" w:hAnsiTheme="minorHAnsi" w:cs="Cambria"/>
        </w:rPr>
      </w:pPr>
    </w:p>
    <w:p w:rsidR="009A7E9E" w:rsidRPr="00BB53C1"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DATOS PERSONAL</w:t>
      </w:r>
      <w:r w:rsidR="003C6CD8" w:rsidRPr="00C65DBF">
        <w:rPr>
          <w:rFonts w:asciiTheme="minorHAnsi" w:eastAsia="Cambria" w:hAnsiTheme="minorHAnsi" w:cs="Cambria"/>
          <w:b/>
        </w:rPr>
        <w:t>ES SENSIBLES:</w:t>
      </w:r>
      <w:r w:rsidR="00BB53C1">
        <w:rPr>
          <w:rFonts w:asciiTheme="minorHAnsi" w:eastAsia="Cambria" w:hAnsiTheme="minorHAnsi" w:cs="Cambria"/>
          <w:b/>
        </w:rPr>
        <w:t xml:space="preserve"> </w:t>
      </w:r>
      <w:r w:rsidR="00A63B80">
        <w:rPr>
          <w:rFonts w:asciiTheme="minorHAnsi" w:eastAsia="Cambria" w:hAnsiTheme="minorHAnsi" w:cs="Cambria"/>
        </w:rPr>
        <w:t>No se requieren datos sensibles.</w:t>
      </w:r>
      <w:r w:rsidR="00BB53C1" w:rsidRPr="00BB53C1">
        <w:rPr>
          <w:rFonts w:asciiTheme="minorHAnsi" w:eastAsia="Cambria" w:hAnsiTheme="minorHAnsi" w:cs="Cambria"/>
        </w:rPr>
        <w:t xml:space="preserve"> </w:t>
      </w:r>
    </w:p>
    <w:p w:rsidR="009A7E9E" w:rsidRPr="00C65DBF" w:rsidRDefault="009A7E9E">
      <w:pPr>
        <w:pBdr>
          <w:bottom w:val="single" w:sz="12" w:space="15" w:color="000000"/>
        </w:pBdr>
        <w:ind w:left="-709" w:right="-377"/>
        <w:jc w:val="both"/>
        <w:rPr>
          <w:rFonts w:asciiTheme="minorHAnsi" w:eastAsia="Cambria" w:hAnsiTheme="minorHAnsi" w:cs="Cambria"/>
        </w:rPr>
      </w:pPr>
    </w:p>
    <w:p w:rsidR="009A7E9E" w:rsidRPr="00C65DBF"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D71DED" w:rsidRPr="00C65DBF" w:rsidRDefault="00D71DED">
      <w:pPr>
        <w:pBdr>
          <w:bottom w:val="single" w:sz="12" w:space="15" w:color="000000"/>
        </w:pBdr>
        <w:ind w:left="-709" w:right="-377"/>
        <w:jc w:val="both"/>
        <w:rPr>
          <w:rFonts w:asciiTheme="minorHAnsi" w:eastAsia="Cambria" w:hAnsiTheme="minorHAnsi" w:cs="Cambria"/>
        </w:rPr>
      </w:pPr>
    </w:p>
    <w:p w:rsidR="00A63B80" w:rsidRDefault="00D71DED" w:rsidP="00A63B80">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 xml:space="preserve">FINALIDADES. </w:t>
      </w:r>
      <w:r w:rsidRPr="00C65DBF">
        <w:rPr>
          <w:rFonts w:asciiTheme="minorHAnsi" w:eastAsia="Cambria" w:hAnsiTheme="minorHAnsi" w:cs="Cambria"/>
        </w:rPr>
        <w:t>Los datos personales ser</w:t>
      </w:r>
      <w:r w:rsidR="00A63B80">
        <w:rPr>
          <w:rFonts w:asciiTheme="minorHAnsi" w:eastAsia="Cambria" w:hAnsiTheme="minorHAnsi" w:cs="Cambria"/>
        </w:rPr>
        <w:t xml:space="preserve">án utilizados para registrar a los participantes de este evento deportivo </w:t>
      </w:r>
      <w:r w:rsidR="00CB15CC">
        <w:rPr>
          <w:rFonts w:asciiTheme="minorHAnsi" w:eastAsia="Cambria" w:hAnsiTheme="minorHAnsi" w:cs="Cambria"/>
        </w:rPr>
        <w:t xml:space="preserve">(torneo) </w:t>
      </w:r>
      <w:r w:rsidR="00A63B80">
        <w:rPr>
          <w:rFonts w:asciiTheme="minorHAnsi" w:eastAsia="Cambria" w:hAnsiTheme="minorHAnsi" w:cs="Cambria"/>
        </w:rPr>
        <w:t xml:space="preserve">denominado </w:t>
      </w:r>
      <w:r w:rsidR="00A63B80" w:rsidRPr="008C1C7A">
        <w:rPr>
          <w:rFonts w:asciiTheme="minorHAnsi" w:eastAsia="Cambria" w:hAnsiTheme="minorHAnsi" w:cs="Cambria"/>
        </w:rPr>
        <w:t>MTY OPEN: TORNEO DE QUEMADOS</w:t>
      </w:r>
      <w:r w:rsidR="008C1C7A" w:rsidRPr="008C1C7A">
        <w:rPr>
          <w:rFonts w:asciiTheme="minorHAnsi" w:eastAsia="Cambria" w:hAnsiTheme="minorHAnsi" w:cs="Cambria"/>
        </w:rPr>
        <w:t>, a celebrarse en Ciudad Deportiva, dirección Ing. Francisco Beltrán número 4240 de esta Ciudad</w:t>
      </w:r>
      <w:r w:rsidR="008C1C7A">
        <w:rPr>
          <w:rFonts w:asciiTheme="minorHAnsi" w:eastAsia="Cambria" w:hAnsiTheme="minorHAnsi" w:cs="Cambria"/>
        </w:rPr>
        <w:t>, en el cual ac</w:t>
      </w:r>
      <w:r w:rsidR="00A06FAA">
        <w:rPr>
          <w:rFonts w:asciiTheme="minorHAnsi" w:eastAsia="Cambria" w:hAnsiTheme="minorHAnsi" w:cs="Cambria"/>
        </w:rPr>
        <w:t>udirán servidores públicos,</w:t>
      </w:r>
      <w:r w:rsidR="008C1C7A">
        <w:rPr>
          <w:rFonts w:asciiTheme="minorHAnsi" w:eastAsia="Cambria" w:hAnsiTheme="minorHAnsi" w:cs="Cambria"/>
        </w:rPr>
        <w:t xml:space="preserve"> sus familiares o amistades invitadas. </w:t>
      </w:r>
    </w:p>
    <w:p w:rsidR="00A63B80" w:rsidRDefault="00A63B80" w:rsidP="00A63B80">
      <w:pPr>
        <w:pBdr>
          <w:bottom w:val="single" w:sz="12" w:space="15" w:color="000000"/>
        </w:pBdr>
        <w:ind w:left="-709" w:right="-377"/>
        <w:jc w:val="both"/>
        <w:rPr>
          <w:rFonts w:asciiTheme="minorHAnsi" w:eastAsia="Cambria" w:hAnsiTheme="minorHAnsi" w:cs="Cambria"/>
        </w:rPr>
      </w:pPr>
    </w:p>
    <w:p w:rsidR="00A63B80" w:rsidRDefault="00A63B80" w:rsidP="00A63B80">
      <w:pPr>
        <w:pBdr>
          <w:bottom w:val="single" w:sz="12" w:space="15" w:color="000000"/>
        </w:pBdr>
        <w:ind w:left="-709" w:right="-377"/>
        <w:jc w:val="both"/>
        <w:rPr>
          <w:rFonts w:asciiTheme="minorHAnsi" w:eastAsia="Cambria" w:hAnsiTheme="minorHAnsi" w:cs="Cambria"/>
        </w:rPr>
      </w:pPr>
      <w:r w:rsidRPr="00A63B80">
        <w:rPr>
          <w:rFonts w:asciiTheme="minorHAnsi" w:eastAsia="Cambria" w:hAnsiTheme="minorHAnsi" w:cs="Cambria"/>
        </w:rPr>
        <w:t>Contar con datos de control, estadísticos e informes sobre el servicio brindado para futuras actividades que nos permitan brindar servicios deportivos, recreativos y competitivos para desarrol</w:t>
      </w:r>
      <w:r w:rsidR="00DA25DE">
        <w:rPr>
          <w:rFonts w:asciiTheme="minorHAnsi" w:eastAsia="Cambria" w:hAnsiTheme="minorHAnsi" w:cs="Cambria"/>
        </w:rPr>
        <w:t xml:space="preserve">lar la Cultura Física Deportiva al interior de las diversas </w:t>
      </w:r>
      <w:r w:rsidR="00CB15CC">
        <w:rPr>
          <w:rFonts w:asciiTheme="minorHAnsi" w:eastAsia="Cambria" w:hAnsiTheme="minorHAnsi" w:cs="Cambria"/>
        </w:rPr>
        <w:t>s</w:t>
      </w:r>
      <w:r w:rsidR="00DA25DE">
        <w:rPr>
          <w:rFonts w:asciiTheme="minorHAnsi" w:eastAsia="Cambria" w:hAnsiTheme="minorHAnsi" w:cs="Cambria"/>
        </w:rPr>
        <w:t>ecretar</w:t>
      </w:r>
      <w:r w:rsidR="00CB15CC">
        <w:rPr>
          <w:rFonts w:asciiTheme="minorHAnsi" w:eastAsia="Cambria" w:hAnsiTheme="minorHAnsi" w:cs="Cambria"/>
        </w:rPr>
        <w:t>í</w:t>
      </w:r>
      <w:r w:rsidR="00DA25DE">
        <w:rPr>
          <w:rFonts w:asciiTheme="minorHAnsi" w:eastAsia="Cambria" w:hAnsiTheme="minorHAnsi" w:cs="Cambria"/>
        </w:rPr>
        <w:t xml:space="preserve">as y entidades municipales y </w:t>
      </w:r>
      <w:r w:rsidR="00CB15CC">
        <w:rPr>
          <w:rFonts w:asciiTheme="minorHAnsi" w:eastAsia="Cambria" w:hAnsiTheme="minorHAnsi" w:cs="Cambria"/>
        </w:rPr>
        <w:t>p</w:t>
      </w:r>
      <w:r w:rsidR="00DA25DE">
        <w:rPr>
          <w:rFonts w:asciiTheme="minorHAnsi" w:eastAsia="Cambria" w:hAnsiTheme="minorHAnsi" w:cs="Cambria"/>
        </w:rPr>
        <w:t xml:space="preserve">aramunicipales, como para beneficio de la ciudadanía en general que acuda a estos eventos. </w:t>
      </w:r>
    </w:p>
    <w:p w:rsidR="00A63B80" w:rsidRDefault="00A63B80" w:rsidP="00A63B80">
      <w:pPr>
        <w:pBdr>
          <w:bottom w:val="single" w:sz="12" w:space="15" w:color="000000"/>
        </w:pBdr>
        <w:ind w:left="-709" w:right="-377"/>
        <w:jc w:val="both"/>
        <w:rPr>
          <w:rFonts w:asciiTheme="minorHAnsi" w:eastAsia="Cambria" w:hAnsiTheme="minorHAnsi" w:cs="Cambria"/>
        </w:rPr>
      </w:pPr>
    </w:p>
    <w:p w:rsidR="00B83C75" w:rsidRPr="00C65DBF" w:rsidRDefault="00B83C75" w:rsidP="00A63B80">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Al</w:t>
      </w:r>
      <w:r w:rsidR="00DA25DE">
        <w:rPr>
          <w:rFonts w:asciiTheme="minorHAnsi" w:eastAsia="Cambria" w:hAnsiTheme="minorHAnsi" w:cs="Cambria"/>
        </w:rPr>
        <w:t xml:space="preserve"> tratarse las presentes actividades</w:t>
      </w:r>
      <w:r w:rsidRPr="00C65DBF">
        <w:rPr>
          <w:rFonts w:asciiTheme="minorHAnsi" w:eastAsia="Cambria" w:hAnsiTheme="minorHAnsi" w:cs="Cambria"/>
        </w:rPr>
        <w:t xml:space="preserve"> de índole público, se le informa que se podrán tomar fotografías y/o videos, los cuales serán transferidos en trámites internos administrativos de este Municipio, como evidencia del cumplimiento </w:t>
      </w:r>
      <w:r w:rsidR="00DA25DE" w:rsidRPr="00C65DBF">
        <w:rPr>
          <w:rFonts w:asciiTheme="minorHAnsi" w:eastAsia="Cambria" w:hAnsiTheme="minorHAnsi" w:cs="Cambria"/>
        </w:rPr>
        <w:t>de</w:t>
      </w:r>
      <w:r w:rsidRPr="00C65DBF">
        <w:rPr>
          <w:rFonts w:asciiTheme="minorHAnsi" w:eastAsia="Cambria" w:hAnsiTheme="minorHAnsi" w:cs="Cambria"/>
        </w:rPr>
        <w:t xml:space="preserve"> es</w:t>
      </w:r>
      <w:r w:rsidR="00DA25DE">
        <w:rPr>
          <w:rFonts w:asciiTheme="minorHAnsi" w:eastAsia="Cambria" w:hAnsiTheme="minorHAnsi" w:cs="Cambria"/>
        </w:rPr>
        <w:t xml:space="preserve">tas actividades </w:t>
      </w:r>
      <w:r w:rsidRPr="00C65DBF">
        <w:rPr>
          <w:rFonts w:asciiTheme="minorHAnsi" w:eastAsia="Cambria" w:hAnsiTheme="minorHAnsi" w:cs="Cambria"/>
        </w:rPr>
        <w:t xml:space="preserve">y </w:t>
      </w:r>
      <w:r w:rsidR="00DA25DE">
        <w:rPr>
          <w:rFonts w:asciiTheme="minorHAnsi" w:eastAsia="Cambria" w:hAnsiTheme="minorHAnsi" w:cs="Cambria"/>
        </w:rPr>
        <w:t xml:space="preserve">solamente </w:t>
      </w:r>
      <w:r w:rsidRPr="00C65DBF">
        <w:rPr>
          <w:rFonts w:asciiTheme="minorHAnsi" w:eastAsia="Cambria" w:hAnsiTheme="minorHAnsi" w:cs="Cambria"/>
        </w:rPr>
        <w:t>con su debido consentimiento por escrito, podrán ser compartidos en redes sociales oficiales de este Gobierno Municipal</w:t>
      </w:r>
      <w:bookmarkStart w:id="2" w:name="_heading=h.gjdgxs" w:colFirst="0" w:colLast="0"/>
      <w:bookmarkEnd w:id="2"/>
      <w:r w:rsidR="00DA25DE">
        <w:rPr>
          <w:rFonts w:asciiTheme="minorHAnsi" w:eastAsia="Cambria" w:hAnsiTheme="minorHAnsi" w:cs="Cambria"/>
        </w:rPr>
        <w:t>, en apego a la legalidad de ejercer su posible derecho de oposición para la no publicación de sus imágenes, aún en carácter de servidor público.</w:t>
      </w:r>
    </w:p>
    <w:p w:rsidR="00B83C75" w:rsidRPr="00C65DBF" w:rsidRDefault="00B83C75" w:rsidP="00B83C75">
      <w:pPr>
        <w:pBdr>
          <w:bottom w:val="single" w:sz="12" w:space="15" w:color="000000"/>
        </w:pBdr>
        <w:ind w:left="-709" w:right="-377"/>
        <w:jc w:val="both"/>
        <w:rPr>
          <w:rFonts w:asciiTheme="minorHAnsi" w:eastAsia="Cambria" w:hAnsiTheme="minorHAnsi" w:cs="Cambria"/>
        </w:rPr>
      </w:pPr>
    </w:p>
    <w:p w:rsidR="008D3C82" w:rsidRDefault="006C002B" w:rsidP="008D3C82">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 xml:space="preserve">FUNDAMENTO PARA EL TRATAMIENTO DE DATOS PERSONALES. </w:t>
      </w:r>
      <w:r w:rsidRPr="00C65DBF">
        <w:rPr>
          <w:rFonts w:asciiTheme="minorHAnsi" w:eastAsia="Cambria" w:hAnsiTheme="minorHAnsi" w:cs="Cambria"/>
        </w:rPr>
        <w:t xml:space="preserve">El </w:t>
      </w:r>
      <w:r w:rsidRPr="00C65DBF">
        <w:rPr>
          <w:rFonts w:asciiTheme="minorHAnsi" w:eastAsia="Cambria" w:hAnsiTheme="minorHAnsi" w:cs="Cambria"/>
          <w:highlight w:val="white"/>
        </w:rPr>
        <w:t xml:space="preserve">tratamiento de sus datos personales se realiza con fundamento en los </w:t>
      </w:r>
      <w:r w:rsidR="00D71DED" w:rsidRPr="00C65DBF">
        <w:rPr>
          <w:rFonts w:asciiTheme="minorHAnsi" w:eastAsia="Cambria" w:hAnsiTheme="minorHAnsi" w:cs="Cambria"/>
        </w:rPr>
        <w:t>artículos 1, 3 fracción III, 7</w:t>
      </w:r>
      <w:r w:rsidR="00C30D4B" w:rsidRPr="00C65DBF">
        <w:rPr>
          <w:rFonts w:asciiTheme="minorHAnsi" w:eastAsia="Cambria" w:hAnsiTheme="minorHAnsi" w:cs="Cambria"/>
        </w:rPr>
        <w:t xml:space="preserve"> al 26</w:t>
      </w:r>
      <w:r w:rsidRPr="00C65DBF">
        <w:rPr>
          <w:rFonts w:asciiTheme="minorHAnsi" w:eastAsia="Cambria" w:hAnsiTheme="minorHAnsi" w:cs="Cambria"/>
        </w:rPr>
        <w:t>, 36, 37, y demás relativos, de la Ley General de Protección de Dato</w:t>
      </w:r>
      <w:r w:rsidR="00C30D4B" w:rsidRPr="00C65DBF">
        <w:rPr>
          <w:rFonts w:asciiTheme="minorHAnsi" w:eastAsia="Cambria" w:hAnsiTheme="minorHAnsi" w:cs="Cambria"/>
        </w:rPr>
        <w:t xml:space="preserve">s Personales en Posesión de </w:t>
      </w:r>
      <w:r w:rsidRPr="00C65DBF">
        <w:rPr>
          <w:rFonts w:asciiTheme="minorHAnsi" w:eastAsia="Cambria" w:hAnsiTheme="minorHAnsi" w:cs="Cambria"/>
        </w:rPr>
        <w:t>Sujetos</w:t>
      </w:r>
      <w:r w:rsidR="00C30D4B" w:rsidRPr="00C65DBF">
        <w:rPr>
          <w:rFonts w:asciiTheme="minorHAnsi" w:eastAsia="Cambria" w:hAnsiTheme="minorHAnsi" w:cs="Cambria"/>
        </w:rPr>
        <w:t xml:space="preserve"> Obligados</w:t>
      </w:r>
      <w:r w:rsidRPr="00C65DBF">
        <w:rPr>
          <w:rFonts w:asciiTheme="minorHAnsi" w:eastAsia="Cambria" w:hAnsiTheme="minorHAnsi" w:cs="Cambria"/>
        </w:rPr>
        <w:t>; ar</w:t>
      </w:r>
      <w:r w:rsidR="00C30D4B" w:rsidRPr="00C65DBF">
        <w:rPr>
          <w:rFonts w:asciiTheme="minorHAnsi" w:eastAsia="Cambria" w:hAnsiTheme="minorHAnsi" w:cs="Cambria"/>
        </w:rPr>
        <w:t>tículos 3, fracción II, 16 al 31</w:t>
      </w:r>
      <w:r w:rsidRPr="00C65DBF">
        <w:rPr>
          <w:rFonts w:asciiTheme="minorHAnsi" w:eastAsia="Cambria" w:hAnsiTheme="minorHAnsi" w:cs="Cambria"/>
        </w:rPr>
        <w:t>,</w:t>
      </w:r>
      <w:r w:rsidR="00C30D4B" w:rsidRPr="00C65DBF">
        <w:rPr>
          <w:rFonts w:asciiTheme="minorHAnsi" w:eastAsia="Cambria" w:hAnsiTheme="minorHAnsi" w:cs="Cambria"/>
        </w:rPr>
        <w:t xml:space="preserve"> 36, 37, </w:t>
      </w:r>
      <w:r w:rsidRPr="00C65DBF">
        <w:rPr>
          <w:rFonts w:asciiTheme="minorHAnsi" w:eastAsia="Cambria" w:hAnsiTheme="minorHAnsi" w:cs="Cambria"/>
        </w:rPr>
        <w:t xml:space="preserve">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w:t>
      </w:r>
      <w:r w:rsidRPr="00C65DBF">
        <w:rPr>
          <w:rFonts w:asciiTheme="minorHAnsi" w:eastAsia="Cambria" w:hAnsiTheme="minorHAnsi" w:cs="Cambria"/>
        </w:rPr>
        <w:lastRenderedPageBreak/>
        <w:t>León y artícul</w:t>
      </w:r>
      <w:r w:rsidR="00A63B80">
        <w:rPr>
          <w:rFonts w:asciiTheme="minorHAnsi" w:eastAsia="Cambria" w:hAnsiTheme="minorHAnsi" w:cs="Cambria"/>
        </w:rPr>
        <w:t xml:space="preserve">os 1, 16 fracción X, 121, 123, 127 y </w:t>
      </w:r>
      <w:r w:rsidRPr="00C65DBF">
        <w:rPr>
          <w:rFonts w:asciiTheme="minorHAnsi" w:eastAsia="Cambria" w:hAnsiTheme="minorHAnsi" w:cs="Cambria"/>
        </w:rPr>
        <w:t xml:space="preserve">128 </w:t>
      </w:r>
      <w:r w:rsidR="00A63B80">
        <w:rPr>
          <w:rFonts w:asciiTheme="minorHAnsi" w:eastAsia="Cambria" w:hAnsiTheme="minorHAnsi" w:cs="Cambria"/>
        </w:rPr>
        <w:t xml:space="preserve">y </w:t>
      </w:r>
      <w:r w:rsidRPr="00C65DBF">
        <w:rPr>
          <w:rFonts w:asciiTheme="minorHAnsi" w:eastAsia="Cambria" w:hAnsiTheme="minorHAnsi" w:cs="Cambria"/>
        </w:rPr>
        <w:t xml:space="preserve">del Reglamento de la Administración Pública Municipal de Monterrey. </w:t>
      </w:r>
    </w:p>
    <w:p w:rsidR="008D3C82" w:rsidRDefault="008D3C82" w:rsidP="008D3C82">
      <w:pPr>
        <w:pBdr>
          <w:bottom w:val="single" w:sz="12" w:space="15" w:color="000000"/>
        </w:pBdr>
        <w:ind w:left="-709" w:right="-377"/>
        <w:jc w:val="both"/>
        <w:rPr>
          <w:rFonts w:asciiTheme="minorHAnsi" w:eastAsia="Cambria" w:hAnsiTheme="minorHAnsi" w:cs="Cambria"/>
          <w:b/>
          <w:highlight w:val="white"/>
        </w:rPr>
      </w:pPr>
    </w:p>
    <w:p w:rsidR="00DA25DE" w:rsidRDefault="00D71DED" w:rsidP="008D3C82">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highlight w:val="white"/>
        </w:rPr>
        <w:t xml:space="preserve">TRANSFERENCIAS. </w:t>
      </w:r>
      <w:r w:rsidRPr="00C65DBF">
        <w:rPr>
          <w:rFonts w:asciiTheme="minorHAnsi" w:eastAsia="Cambria" w:hAnsiTheme="minorHAnsi" w:cs="Cambria"/>
          <w:highlight w:val="white"/>
        </w:rPr>
        <w:t>Se informa que no se realizarán transferencias de datos personales.</w:t>
      </w:r>
    </w:p>
    <w:p w:rsidR="00DA25DE" w:rsidRDefault="00DA25DE" w:rsidP="00DA25DE">
      <w:pPr>
        <w:pBdr>
          <w:bottom w:val="single" w:sz="12" w:space="15" w:color="000000"/>
        </w:pBdr>
        <w:ind w:left="-709" w:right="-377"/>
        <w:jc w:val="both"/>
        <w:rPr>
          <w:rFonts w:asciiTheme="minorHAnsi" w:eastAsia="Cambria" w:hAnsiTheme="minorHAnsi" w:cs="Cambria"/>
        </w:rPr>
      </w:pPr>
    </w:p>
    <w:p w:rsidR="00D71DED" w:rsidRPr="00DA25DE" w:rsidRDefault="00D71DED" w:rsidP="00DA25DE">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rPr>
        <w:t>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D71DED" w:rsidRPr="00C65DBF" w:rsidRDefault="00D71DED" w:rsidP="00D71DED">
      <w:pPr>
        <w:pBdr>
          <w:bottom w:val="single" w:sz="12" w:space="15" w:color="000000"/>
        </w:pBdr>
        <w:ind w:left="-709" w:right="-377"/>
        <w:jc w:val="both"/>
        <w:rPr>
          <w:rFonts w:asciiTheme="minorHAnsi" w:eastAsia="Cambria" w:hAnsiTheme="minorHAnsi" w:cs="Cambria"/>
        </w:rPr>
      </w:pPr>
    </w:p>
    <w:p w:rsidR="00D71DED" w:rsidRPr="00C65DBF" w:rsidRDefault="00D71DED" w:rsidP="00D71DED">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D71DED" w:rsidRPr="00C65DBF" w:rsidRDefault="00D71DED">
      <w:pPr>
        <w:pBdr>
          <w:bottom w:val="single" w:sz="12" w:space="15" w:color="000000"/>
        </w:pBdr>
        <w:ind w:left="-709" w:right="-377"/>
        <w:jc w:val="both"/>
        <w:rPr>
          <w:rFonts w:asciiTheme="minorHAnsi" w:eastAsia="Cambria" w:hAnsiTheme="minorHAnsi" w:cs="Cambria"/>
          <w:b/>
          <w:highlight w:val="yellow"/>
        </w:rPr>
      </w:pPr>
    </w:p>
    <w:p w:rsidR="009A7E9E" w:rsidRPr="00A705BB" w:rsidRDefault="006C002B" w:rsidP="00A705BB">
      <w:pPr>
        <w:pBdr>
          <w:bottom w:val="single" w:sz="12" w:space="15" w:color="000000"/>
        </w:pBdr>
        <w:ind w:left="-709" w:right="-377"/>
        <w:jc w:val="both"/>
        <w:rPr>
          <w:rFonts w:asciiTheme="minorHAnsi" w:eastAsia="Cambria" w:hAnsiTheme="minorHAnsi" w:cs="Cambria"/>
          <w:highlight w:val="white"/>
        </w:rPr>
      </w:pPr>
      <w:bookmarkStart w:id="3" w:name="_heading=h.30j0zll" w:colFirst="0" w:colLast="0"/>
      <w:bookmarkEnd w:id="3"/>
      <w:r w:rsidRPr="00C65DBF">
        <w:rPr>
          <w:rFonts w:asciiTheme="minorHAnsi" w:eastAsia="Cambria" w:hAnsiTheme="minorHAnsi" w:cs="Cambria"/>
          <w:b/>
          <w:highlight w:val="white"/>
        </w:rPr>
        <w:t>MANIFESTACIÓN DE NEGATIVA PARA EL TRATAMIENTO DE SUS DATOS PERSONALES</w:t>
      </w:r>
      <w:r w:rsidRPr="00C65DBF">
        <w:rPr>
          <w:rFonts w:asciiTheme="minorHAnsi" w:eastAsia="Cambria" w:hAnsiTheme="minorHAnsi" w:cs="Cambria"/>
          <w:highlight w:val="white"/>
        </w:rPr>
        <w:t>. Podrá manifestar su negativa de tratamiento de sus datos personales directamente en las instalaciones de la Dirección de Igualdad</w:t>
      </w:r>
      <w:r w:rsidR="00A705BB">
        <w:rPr>
          <w:rFonts w:asciiTheme="minorHAnsi" w:eastAsia="Cambria" w:hAnsiTheme="minorHAnsi" w:cs="Cambria"/>
          <w:highlight w:val="white"/>
        </w:rPr>
        <w:t xml:space="preserve"> Sustantiva</w:t>
      </w:r>
      <w:r w:rsidRPr="00C65DBF">
        <w:rPr>
          <w:rFonts w:asciiTheme="minorHAnsi" w:eastAsia="Cambria" w:hAnsiTheme="minorHAnsi" w:cs="Cambria"/>
          <w:highlight w:val="white"/>
        </w:rPr>
        <w:t xml:space="preserve">, con domicilio </w:t>
      </w:r>
      <w:r w:rsidRPr="00C65DBF">
        <w:rPr>
          <w:rFonts w:asciiTheme="minorHAnsi" w:eastAsia="Cambria" w:hAnsiTheme="minorHAnsi" w:cs="Cambria"/>
          <w:color w:val="000000"/>
          <w:highlight w:val="white"/>
        </w:rPr>
        <w:t>dentro de las instalaciones</w:t>
      </w:r>
      <w:r w:rsidR="00E66456">
        <w:rPr>
          <w:rFonts w:asciiTheme="minorHAnsi" w:eastAsia="Cambria" w:hAnsiTheme="minorHAnsi" w:cs="Cambria"/>
          <w:color w:val="000000"/>
          <w:highlight w:val="white"/>
        </w:rPr>
        <w:t xml:space="preserve"> </w:t>
      </w:r>
      <w:r w:rsidR="00E66456" w:rsidRPr="00FB2439">
        <w:rPr>
          <w:rFonts w:asciiTheme="minorHAnsi" w:eastAsia="Cambria" w:hAnsiTheme="minorHAnsi" w:cs="Cambria"/>
        </w:rPr>
        <w:t xml:space="preserve">de </w:t>
      </w:r>
      <w:r w:rsidR="00E66456">
        <w:rPr>
          <w:rFonts w:asciiTheme="minorHAnsi" w:eastAsia="Cambria" w:hAnsiTheme="minorHAnsi" w:cs="Cambria"/>
        </w:rPr>
        <w:t>la “Casa de los Ingenieros” ubicada</w:t>
      </w:r>
      <w:r w:rsidR="00E66456" w:rsidRPr="00FB2439">
        <w:rPr>
          <w:rFonts w:asciiTheme="minorHAnsi" w:eastAsia="Cambria" w:hAnsiTheme="minorHAnsi" w:cs="Cambria"/>
        </w:rPr>
        <w:t xml:space="preserve"> en Ave. Ce</w:t>
      </w:r>
      <w:r w:rsidR="00E66456">
        <w:rPr>
          <w:rFonts w:asciiTheme="minorHAnsi" w:eastAsia="Cambria" w:hAnsiTheme="minorHAnsi" w:cs="Cambria"/>
        </w:rPr>
        <w:t xml:space="preserve">ntrika S/N, Col. Centrika, </w:t>
      </w:r>
      <w:r w:rsidR="00E66456" w:rsidRPr="00C65DBF">
        <w:rPr>
          <w:rFonts w:asciiTheme="minorHAnsi" w:eastAsia="Cambria" w:hAnsiTheme="minorHAnsi" w:cs="Cambria"/>
        </w:rPr>
        <w:t>64520</w:t>
      </w:r>
      <w:r w:rsidR="00A705BB">
        <w:rPr>
          <w:rFonts w:asciiTheme="minorHAnsi" w:eastAsia="Cambria" w:hAnsiTheme="minorHAnsi" w:cs="Cambria"/>
        </w:rPr>
        <w:t>,</w:t>
      </w:r>
      <w:r w:rsidR="00E66456" w:rsidRPr="00C65DBF">
        <w:rPr>
          <w:rFonts w:asciiTheme="minorHAnsi" w:eastAsia="Cambria" w:hAnsiTheme="minorHAnsi" w:cs="Cambria"/>
        </w:rPr>
        <w:t xml:space="preserve"> Monterrey, Nuevo León</w:t>
      </w:r>
      <w:r w:rsidRPr="00C65DBF">
        <w:rPr>
          <w:rFonts w:asciiTheme="minorHAnsi" w:eastAsia="Cambria" w:hAnsiTheme="minorHAnsi" w:cs="Cambria"/>
          <w:highlight w:val="white"/>
        </w:rPr>
        <w:t xml:space="preserve">, </w:t>
      </w:r>
      <w:r w:rsidR="00A705BB" w:rsidRPr="00A705BB">
        <w:rPr>
          <w:rFonts w:asciiTheme="minorHAnsi" w:eastAsia="Cambria" w:hAnsiTheme="minorHAnsi" w:cs="Cambria"/>
          <w:highlight w:val="white"/>
        </w:rPr>
        <w:t>en coordinación con la Dirección de Cultura Física y Deporte, con domicilio en Av. Churubusco S/N entre Francisco Beltrán y Jesús M. Garza, col. Carranza, Monterrey, Nuevo León, C.P. 64560, ambas direcciones de la Secretaría de Desarrollo Humano e Igualdad Sustantiva de</w:t>
      </w:r>
      <w:r w:rsidR="00A705BB">
        <w:rPr>
          <w:rFonts w:asciiTheme="minorHAnsi" w:eastAsia="Cambria" w:hAnsiTheme="minorHAnsi" w:cs="Cambria"/>
          <w:highlight w:val="white"/>
        </w:rPr>
        <w:t xml:space="preserve">l Municipio de Monterrey, </w:t>
      </w:r>
      <w:r w:rsidRPr="00C65DBF">
        <w:rPr>
          <w:rFonts w:asciiTheme="minorHAnsi" w:eastAsia="Cambria" w:hAnsiTheme="minorHAnsi" w:cs="Cambria"/>
          <w:highlight w:val="white"/>
        </w:rPr>
        <w:t xml:space="preserve">o acudiendo directamente ante la Unidad de Transparencia de Administración Pública Centralizada del Municipio de Monterrey (Dirección de Transparencia de la Contraloría Municipal), con domicilio en </w:t>
      </w:r>
      <w:r w:rsidRPr="00C65DBF">
        <w:rPr>
          <w:rFonts w:asciiTheme="minorHAnsi" w:eastAsia="Cambria" w:hAnsiTheme="minorHAnsi" w:cs="Cambria"/>
          <w:b/>
          <w:highlight w:val="white"/>
        </w:rPr>
        <w:t xml:space="preserve">Hidalgo número 443, piso 1, en la colonia Centro, de Monterrey, Nuevo León, C.P. 64000, </w:t>
      </w:r>
      <w:r w:rsidRPr="00C65DBF">
        <w:rPr>
          <w:rFonts w:asciiTheme="minorHAnsi" w:eastAsia="Cambria" w:hAnsiTheme="minorHAnsi" w:cs="Cambria"/>
          <w:highlight w:val="white"/>
        </w:rPr>
        <w:t xml:space="preserve">y/o por medio del correo electrónico: </w:t>
      </w:r>
      <w:hyperlink r:id="rId7">
        <w:r w:rsidRPr="00C65DBF">
          <w:rPr>
            <w:rFonts w:asciiTheme="minorHAnsi" w:eastAsia="Cambria" w:hAnsiTheme="minorHAnsi" w:cs="Cambria"/>
            <w:color w:val="0000FF"/>
            <w:highlight w:val="white"/>
            <w:u w:val="single"/>
          </w:rPr>
          <w:t>transparencia.soporte@monterrey.gob.mx</w:t>
        </w:r>
      </w:hyperlink>
      <w:r w:rsidRPr="00C65DBF">
        <w:rPr>
          <w:rFonts w:asciiTheme="minorHAnsi" w:eastAsia="Cambria" w:hAnsiTheme="minorHAnsi" w:cs="Cambria"/>
          <w:color w:val="0000FF"/>
          <w:highlight w:val="white"/>
          <w:u w:val="single"/>
        </w:rPr>
        <w:t>.</w:t>
      </w:r>
    </w:p>
    <w:p w:rsidR="00D71DED" w:rsidRPr="00C65DBF" w:rsidRDefault="00D71DED" w:rsidP="00D71DED">
      <w:pPr>
        <w:pBdr>
          <w:bottom w:val="single" w:sz="12" w:space="15" w:color="000000"/>
        </w:pBdr>
        <w:ind w:left="-709" w:right="-377"/>
        <w:jc w:val="both"/>
        <w:rPr>
          <w:rFonts w:asciiTheme="minorHAnsi" w:eastAsia="Cambria" w:hAnsiTheme="minorHAnsi" w:cs="Cambria"/>
          <w:b/>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b/>
          <w:highlight w:val="white"/>
        </w:rPr>
        <w:t xml:space="preserve">MECANISMOS PARA EL EJERCICIO DE LOS DERECHOS ARCO. </w:t>
      </w:r>
      <w:r w:rsidRPr="00C65DBF">
        <w:rPr>
          <w:rFonts w:asciiTheme="minorHAnsi" w:eastAsia="Cambria" w:hAnsiTheme="minorHAnsi" w:cs="Cambria"/>
          <w:highlight w:val="white"/>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Pr="00C65DBF">
        <w:rPr>
          <w:rFonts w:asciiTheme="minorHAnsi" w:eastAsia="Cambria" w:hAnsiTheme="minorHAnsi" w:cs="Cambria"/>
          <w:b/>
          <w:highlight w:val="white"/>
        </w:rPr>
        <w:t>Hidalgo número 443, piso 1, en la colonia Centro, de Monterrey, Nuevo León, C.P. 64000</w:t>
      </w:r>
      <w:r w:rsidRPr="00C65DBF">
        <w:rPr>
          <w:rFonts w:asciiTheme="minorHAnsi" w:eastAsia="Cambria" w:hAnsiTheme="minorHAnsi" w:cs="Cambria"/>
          <w:highlight w:val="white"/>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RPr="00C65DBF">
          <w:rPr>
            <w:rFonts w:asciiTheme="minorHAnsi" w:eastAsia="Cambria" w:hAnsiTheme="minorHAnsi" w:cs="Cambria"/>
            <w:highlight w:val="white"/>
          </w:rPr>
          <w:t xml:space="preserve"> https://www.plataformadetransparencia.org.mx/</w:t>
        </w:r>
      </w:hyperlink>
      <w:r w:rsidRPr="00C65DBF">
        <w:rPr>
          <w:rFonts w:asciiTheme="minorHAnsi" w:eastAsia="Cambria" w:hAnsiTheme="minorHAnsi" w:cs="Cambria"/>
          <w:highlight w:val="white"/>
        </w:rPr>
        <w:t xml:space="preserve"> o bien, al correo electrónico: </w:t>
      </w:r>
      <w:hyperlink r:id="rId9">
        <w:r w:rsidRPr="00C65DBF">
          <w:rPr>
            <w:rFonts w:asciiTheme="minorHAnsi" w:eastAsia="Cambria" w:hAnsiTheme="minorHAnsi" w:cs="Cambria"/>
            <w:highlight w:val="white"/>
          </w:rPr>
          <w:t>transparencia.soporte@monterrey.gob.mx</w:t>
        </w:r>
      </w:hyperlink>
      <w:r w:rsidRPr="00C65DBF">
        <w:rPr>
          <w:rFonts w:asciiTheme="minorHAnsi" w:eastAsia="Cambria" w:hAnsiTheme="minorHAnsi" w:cs="Cambria"/>
          <w:highlight w:val="white"/>
        </w:rPr>
        <w:t xml:space="preserve">. </w:t>
      </w:r>
    </w:p>
    <w:p w:rsidR="009A7E9E" w:rsidRPr="00C65DBF" w:rsidRDefault="009A7E9E">
      <w:pPr>
        <w:pBdr>
          <w:bottom w:val="single" w:sz="12" w:space="15" w:color="000000"/>
        </w:pBdr>
        <w:ind w:left="-709" w:right="-377"/>
        <w:jc w:val="both"/>
        <w:rPr>
          <w:rFonts w:asciiTheme="minorHAnsi" w:eastAsia="Cambria" w:hAnsiTheme="minorHAnsi" w:cs="Cambria"/>
          <w:b/>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lastRenderedPageBreak/>
        <w:t>Aunado a lo anterior, usted tiene el derecho de acceder a los datos personales que obren en posesión de la Dirección de Igualdad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 xml:space="preserve">Ahora bien, de conformidad con el </w:t>
      </w:r>
      <w:r w:rsidRPr="00961DA2">
        <w:rPr>
          <w:rFonts w:asciiTheme="minorHAnsi" w:eastAsia="Cambria" w:hAnsiTheme="minorHAnsi" w:cs="Cambria"/>
        </w:rPr>
        <w:t xml:space="preserve">artículo 63, </w:t>
      </w:r>
      <w:r w:rsidRPr="00C65DBF">
        <w:rPr>
          <w:rFonts w:asciiTheme="minorHAnsi" w:eastAsia="Cambria" w:hAnsiTheme="minorHAnsi" w:cs="Cambria"/>
          <w:highlight w:val="white"/>
        </w:rPr>
        <w:t>de la Ley de Protección de Datos Personales en Posesión de Sujetos Obligados del Estado de Nuevo León, se hace de su conocimiento que la solicitud de derechos ARCO, deberá contener los requisitos mínimos que se describen a continuación:</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 El nombre del titular y su domicilio o cualquier otro medio para recibir notificaciones.</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II) Los documentos que acrediten la identidad del titular y, en su caso, la personalidad e identidad de su representante;</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III) De ser posible, el área responsable que trata los datos personales y ante el cual se presenta la solicitud;</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IV) La descripción clara y precisa de los datos personales respecto de los que se busca ejercer alguno de los derechos ARCO, salvo que se trate del derecho de acceso;</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V) La descripción del derecho ARCO que se pretende ejercer, o bien, lo que solicita el titular;</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VI) Cualquier otro elemento o documento que facilite la localización de los datos personales, en su caso.</w:t>
      </w:r>
    </w:p>
    <w:p w:rsidR="009A7E9E" w:rsidRPr="00C65DBF" w:rsidRDefault="009A7E9E">
      <w:pPr>
        <w:pBdr>
          <w:bottom w:val="single" w:sz="12" w:space="15" w:color="000000"/>
        </w:pBdr>
        <w:ind w:left="-709" w:right="-377"/>
        <w:jc w:val="both"/>
        <w:rPr>
          <w:rFonts w:asciiTheme="minorHAnsi" w:eastAsia="Cambria" w:hAnsiTheme="minorHAnsi" w:cs="Cambria"/>
          <w:sz w:val="14"/>
          <w:szCs w:val="14"/>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9A7E9E" w:rsidRPr="00C65DBF" w:rsidRDefault="009A7E9E">
      <w:pPr>
        <w:pBdr>
          <w:bottom w:val="single" w:sz="12" w:space="15" w:color="000000"/>
        </w:pBdr>
        <w:ind w:left="-709" w:right="-377"/>
        <w:jc w:val="both"/>
        <w:rPr>
          <w:rFonts w:asciiTheme="minorHAnsi" w:eastAsia="Cambria" w:hAnsiTheme="minorHAnsi" w:cs="Cambria"/>
          <w:sz w:val="16"/>
          <w:szCs w:val="16"/>
          <w:highlight w:val="white"/>
        </w:rPr>
      </w:pPr>
    </w:p>
    <w:p w:rsidR="009A7E9E" w:rsidRPr="00961DA2"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highlight w:val="white"/>
        </w:rPr>
        <w:t xml:space="preserve">MODIFICACIONES AL AVISO. </w:t>
      </w:r>
      <w:r w:rsidRPr="00C65DBF">
        <w:rPr>
          <w:rFonts w:asciiTheme="minorHAnsi" w:eastAsia="Cambria" w:hAnsiTheme="minorHAnsi" w:cs="Cambria"/>
          <w:highlight w:val="white"/>
        </w:rPr>
        <w:t xml:space="preserve">El presente aviso de privacidad puede sufrir modificaciones, cambios o </w:t>
      </w:r>
      <w:r w:rsidRPr="00961DA2">
        <w:rPr>
          <w:rFonts w:asciiTheme="minorHAnsi" w:eastAsia="Cambria" w:hAnsiTheme="minorHAnsi" w:cs="Cambria"/>
        </w:rPr>
        <w:t>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9A7E9E" w:rsidRPr="00961DA2" w:rsidRDefault="009A7E9E">
      <w:pPr>
        <w:pBdr>
          <w:bottom w:val="single" w:sz="12" w:space="15" w:color="000000"/>
        </w:pBdr>
        <w:ind w:left="-709" w:right="-377"/>
        <w:jc w:val="both"/>
        <w:rPr>
          <w:rFonts w:asciiTheme="minorHAnsi" w:eastAsia="Cambria" w:hAnsiTheme="minorHAnsi" w:cs="Cambria"/>
          <w:sz w:val="12"/>
          <w:szCs w:val="12"/>
        </w:rPr>
      </w:pPr>
    </w:p>
    <w:p w:rsidR="009A7E9E" w:rsidRDefault="009A7E9E">
      <w:pPr>
        <w:pBdr>
          <w:bottom w:val="single" w:sz="12" w:space="15" w:color="000000"/>
        </w:pBdr>
        <w:ind w:left="-709" w:right="-377"/>
        <w:jc w:val="both"/>
        <w:rPr>
          <w:rFonts w:asciiTheme="minorHAnsi" w:eastAsia="Cambria" w:hAnsiTheme="minorHAnsi" w:cs="Cambria"/>
        </w:rPr>
      </w:pPr>
    </w:p>
    <w:p w:rsidR="00A35F49" w:rsidRDefault="00A35F49">
      <w:pPr>
        <w:pBdr>
          <w:bottom w:val="single" w:sz="12" w:space="15" w:color="000000"/>
        </w:pBdr>
        <w:ind w:left="-709" w:right="-377"/>
        <w:jc w:val="both"/>
        <w:rPr>
          <w:rFonts w:asciiTheme="minorHAnsi" w:eastAsia="Cambria" w:hAnsiTheme="minorHAnsi" w:cs="Cambria"/>
        </w:rPr>
      </w:pPr>
    </w:p>
    <w:p w:rsidR="00A35F49" w:rsidRDefault="00A35F49">
      <w:pPr>
        <w:pBdr>
          <w:bottom w:val="single" w:sz="12" w:space="15" w:color="000000"/>
        </w:pBdr>
        <w:ind w:left="-709" w:right="-377"/>
        <w:jc w:val="both"/>
        <w:rPr>
          <w:rFonts w:asciiTheme="minorHAnsi" w:eastAsia="Cambria" w:hAnsiTheme="minorHAnsi" w:cs="Cambria"/>
        </w:rPr>
      </w:pPr>
    </w:p>
    <w:p w:rsidR="00A35F49" w:rsidRPr="00961DA2" w:rsidRDefault="00A35F49">
      <w:pPr>
        <w:pBdr>
          <w:bottom w:val="single" w:sz="12" w:space="15" w:color="000000"/>
        </w:pBdr>
        <w:ind w:left="-709" w:right="-377"/>
        <w:jc w:val="both"/>
        <w:rPr>
          <w:rFonts w:asciiTheme="minorHAnsi" w:eastAsia="Cambria" w:hAnsiTheme="minorHAnsi" w:cs="Cambria"/>
        </w:rPr>
      </w:pPr>
    </w:p>
    <w:p w:rsidR="00DA25DE" w:rsidRDefault="00961DA2" w:rsidP="00CB15CC">
      <w:pPr>
        <w:pBdr>
          <w:bottom w:val="single" w:sz="12" w:space="15" w:color="000000"/>
        </w:pBdr>
        <w:ind w:left="-709" w:right="-377"/>
        <w:jc w:val="right"/>
        <w:rPr>
          <w:rFonts w:asciiTheme="minorHAnsi" w:eastAsia="Cambria" w:hAnsiTheme="minorHAnsi" w:cs="Cambria"/>
          <w:i/>
        </w:rPr>
      </w:pPr>
      <w:r w:rsidRPr="00961DA2">
        <w:rPr>
          <w:rFonts w:asciiTheme="minorHAnsi" w:eastAsia="Cambria" w:hAnsiTheme="minorHAnsi" w:cs="Cambria"/>
          <w:i/>
        </w:rPr>
        <w:t>Fecha de última Actualización 20/agosto</w:t>
      </w:r>
      <w:r w:rsidR="006C002B" w:rsidRPr="00961DA2">
        <w:rPr>
          <w:rFonts w:asciiTheme="minorHAnsi" w:eastAsia="Cambria" w:hAnsiTheme="minorHAnsi" w:cs="Cambria"/>
          <w:i/>
        </w:rPr>
        <w:t>/2025</w:t>
      </w:r>
    </w:p>
    <w:sectPr w:rsidR="00DA25DE">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747" w:rsidRDefault="00FE2747">
      <w:r>
        <w:separator/>
      </w:r>
    </w:p>
  </w:endnote>
  <w:endnote w:type="continuationSeparator" w:id="0">
    <w:p w:rsidR="00FE2747" w:rsidRDefault="00FE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9E" w:rsidRDefault="006C002B">
    <w:pPr>
      <w:pBdr>
        <w:top w:val="nil"/>
        <w:left w:val="nil"/>
        <w:bottom w:val="nil"/>
        <w:right w:val="nil"/>
        <w:between w:val="nil"/>
      </w:pBdr>
      <w:tabs>
        <w:tab w:val="center" w:pos="4419"/>
        <w:tab w:val="right" w:pos="8838"/>
      </w:tabs>
      <w:ind w:left="-709"/>
      <w:rPr>
        <w:rFonts w:ascii="Arial" w:eastAsia="Arial" w:hAnsi="Arial" w:cs="Arial"/>
        <w:color w:val="212533"/>
        <w:sz w:val="20"/>
        <w:szCs w:val="20"/>
      </w:rPr>
    </w:pPr>
    <w:r>
      <w:rPr>
        <w:noProof/>
        <w:lang w:val="es-MX"/>
      </w:rPr>
      <w:drawing>
        <wp:anchor distT="0" distB="0" distL="0" distR="0" simplePos="0" relativeHeight="251660288" behindDoc="0" locked="0" layoutInCell="1" hidden="0" allowOverlap="1">
          <wp:simplePos x="0" y="0"/>
          <wp:positionH relativeFrom="column">
            <wp:posOffset>4505325</wp:posOffset>
          </wp:positionH>
          <wp:positionV relativeFrom="paragraph">
            <wp:posOffset>57150</wp:posOffset>
          </wp:positionV>
          <wp:extent cx="1328420" cy="729615"/>
          <wp:effectExtent l="0" t="0" r="0" b="0"/>
          <wp:wrapSquare wrapText="bothSides" distT="0" distB="0" distL="0" distR="0"/>
          <wp:docPr id="3413753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420" cy="729615"/>
                  </a:xfrm>
                  <a:prstGeom prst="rect">
                    <a:avLst/>
                  </a:prstGeom>
                  <a:ln/>
                </pic:spPr>
              </pic:pic>
            </a:graphicData>
          </a:graphic>
        </wp:anchor>
      </w:drawing>
    </w:r>
  </w:p>
  <w:p w:rsidR="009A7E9E" w:rsidRDefault="009A7E9E">
    <w:pPr>
      <w:pBdr>
        <w:top w:val="nil"/>
        <w:left w:val="nil"/>
        <w:bottom w:val="nil"/>
        <w:right w:val="nil"/>
        <w:between w:val="nil"/>
      </w:pBdr>
      <w:tabs>
        <w:tab w:val="center" w:pos="4419"/>
        <w:tab w:val="right" w:pos="8838"/>
      </w:tabs>
      <w:ind w:left="-709"/>
      <w:rPr>
        <w:rFonts w:ascii="Arial" w:eastAsia="Arial" w:hAnsi="Arial" w:cs="Arial"/>
        <w:color w:val="212533"/>
        <w:sz w:val="20"/>
        <w:szCs w:val="20"/>
      </w:rPr>
    </w:pPr>
  </w:p>
  <w:p w:rsidR="009A7E9E" w:rsidRDefault="006C002B">
    <w:pPr>
      <w:pBdr>
        <w:top w:val="nil"/>
        <w:left w:val="nil"/>
        <w:bottom w:val="nil"/>
        <w:right w:val="nil"/>
        <w:between w:val="nil"/>
      </w:pBdr>
      <w:tabs>
        <w:tab w:val="center" w:pos="4419"/>
        <w:tab w:val="right" w:pos="8838"/>
      </w:tabs>
      <w:ind w:left="-709"/>
      <w:rPr>
        <w:rFonts w:ascii="Arial" w:eastAsia="Arial" w:hAnsi="Arial" w:cs="Arial"/>
        <w:color w:val="000000"/>
        <w:sz w:val="18"/>
        <w:szCs w:val="18"/>
      </w:rPr>
    </w:pPr>
    <w:r>
      <w:rPr>
        <w:rFonts w:ascii="Arial" w:eastAsia="Arial" w:hAnsi="Arial" w:cs="Arial"/>
        <w:color w:val="212533"/>
        <w:sz w:val="20"/>
        <w:szCs w:val="20"/>
      </w:rPr>
      <w:t>Palacio Municipal de Monterrey Zaragoza Sur S/N, Centro,</w:t>
    </w:r>
  </w:p>
  <w:p w:rsidR="009A7E9E" w:rsidRDefault="006C002B">
    <w:pPr>
      <w:pBdr>
        <w:top w:val="nil"/>
        <w:left w:val="nil"/>
        <w:bottom w:val="nil"/>
        <w:right w:val="nil"/>
        <w:between w:val="nil"/>
      </w:pBdr>
      <w:tabs>
        <w:tab w:val="right" w:pos="9020"/>
        <w:tab w:val="center" w:pos="4680"/>
        <w:tab w:val="right" w:pos="9360"/>
      </w:tabs>
      <w:ind w:left="-709"/>
      <w:rPr>
        <w:rFonts w:ascii="Arial" w:eastAsia="Arial" w:hAnsi="Arial" w:cs="Arial"/>
        <w:color w:val="212533"/>
        <w:sz w:val="20"/>
        <w:szCs w:val="20"/>
      </w:rPr>
    </w:pPr>
    <w:r>
      <w:rPr>
        <w:rFonts w:ascii="Arial" w:eastAsia="Arial" w:hAnsi="Arial" w:cs="Arial"/>
        <w:color w:val="212533"/>
        <w:sz w:val="20"/>
        <w:szCs w:val="20"/>
      </w:rPr>
      <w:t xml:space="preserve">Monterrey, N.L./C.P. 64000 T. (81) 8130 6565 </w:t>
    </w:r>
    <w:r>
      <w:rPr>
        <w:rFonts w:ascii="Arial" w:eastAsia="Arial" w:hAnsi="Arial" w:cs="Arial"/>
        <w:b/>
        <w:color w:val="212533"/>
        <w:sz w:val="20"/>
        <w:szCs w:val="20"/>
      </w:rPr>
      <w:t>monterrey.gob.mx</w:t>
    </w:r>
  </w:p>
  <w:p w:rsidR="009A7E9E" w:rsidRDefault="009A7E9E">
    <w:pPr>
      <w:pBdr>
        <w:top w:val="nil"/>
        <w:left w:val="nil"/>
        <w:bottom w:val="nil"/>
        <w:right w:val="nil"/>
        <w:between w:val="nil"/>
      </w:pBdr>
      <w:tabs>
        <w:tab w:val="center" w:pos="4419"/>
        <w:tab w:val="right" w:pos="8838"/>
      </w:tabs>
      <w:rPr>
        <w:rFonts w:ascii="Arial" w:eastAsia="Arial" w:hAnsi="Arial" w:cs="Arial"/>
        <w:color w:val="000000"/>
        <w:sz w:val="18"/>
        <w:szCs w:val="18"/>
      </w:rPr>
    </w:pPr>
  </w:p>
  <w:p w:rsidR="009A7E9E" w:rsidRDefault="009A7E9E">
    <w:pPr>
      <w:pBdr>
        <w:top w:val="nil"/>
        <w:left w:val="nil"/>
        <w:bottom w:val="nil"/>
        <w:right w:val="nil"/>
        <w:between w:val="nil"/>
      </w:pBdr>
      <w:tabs>
        <w:tab w:val="center" w:pos="4419"/>
        <w:tab w:val="right" w:pos="8838"/>
      </w:tabs>
      <w:jc w:val="right"/>
      <w:rPr>
        <w:rFonts w:ascii="Arial" w:eastAsia="Arial" w:hAnsi="Arial" w:cs="Arial"/>
        <w:color w:val="000000"/>
        <w:sz w:val="18"/>
        <w:szCs w:val="18"/>
      </w:rPr>
    </w:pPr>
  </w:p>
  <w:p w:rsidR="009A7E9E" w:rsidRDefault="006C002B">
    <w:pPr>
      <w:pBdr>
        <w:top w:val="nil"/>
        <w:left w:val="nil"/>
        <w:bottom w:val="nil"/>
        <w:right w:val="nil"/>
        <w:between w:val="nil"/>
      </w:pBdr>
      <w:tabs>
        <w:tab w:val="center" w:pos="4419"/>
        <w:tab w:val="right" w:pos="9054"/>
      </w:tabs>
      <w:ind w:right="-220"/>
      <w:jc w:val="right"/>
      <w:rPr>
        <w:rFonts w:ascii="Arial" w:eastAsia="Arial" w:hAnsi="Arial" w:cs="Arial"/>
        <w:color w:val="000000"/>
      </w:rPr>
    </w:pPr>
    <w:r>
      <w:rPr>
        <w:rFonts w:ascii="Arial" w:eastAsia="Arial" w:hAnsi="Arial" w:cs="Arial"/>
        <w:color w:val="000000"/>
        <w:sz w:val="18"/>
        <w:szCs w:val="18"/>
      </w:rPr>
      <w:t xml:space="preserve">pág.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92DA3">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747" w:rsidRDefault="00FE2747">
      <w:r>
        <w:separator/>
      </w:r>
    </w:p>
  </w:footnote>
  <w:footnote w:type="continuationSeparator" w:id="0">
    <w:p w:rsidR="00FE2747" w:rsidRDefault="00FE2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9E" w:rsidRDefault="006C002B">
    <w:pPr>
      <w:spacing w:after="160" w:line="278" w:lineRule="auto"/>
    </w:pPr>
    <w:r>
      <w:rPr>
        <w:rFonts w:ascii="Aptos" w:eastAsia="Aptos" w:hAnsi="Aptos" w:cs="Aptos"/>
        <w:noProof/>
        <w:sz w:val="24"/>
        <w:szCs w:val="24"/>
        <w:lang w:val="es-MX"/>
      </w:rPr>
      <w:drawing>
        <wp:anchor distT="0" distB="0" distL="114300" distR="114300" simplePos="0" relativeHeight="251658240" behindDoc="0" locked="0" layoutInCell="1" hidden="0" allowOverlap="1">
          <wp:simplePos x="0" y="0"/>
          <wp:positionH relativeFrom="page">
            <wp:posOffset>4480560</wp:posOffset>
          </wp:positionH>
          <wp:positionV relativeFrom="page">
            <wp:posOffset>431165</wp:posOffset>
          </wp:positionV>
          <wp:extent cx="2426896" cy="611823"/>
          <wp:effectExtent l="0" t="0" r="0" b="0"/>
          <wp:wrapTopAndBottom distT="0" distB="0"/>
          <wp:docPr id="3413753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26896" cy="611823"/>
                  </a:xfrm>
                  <a:prstGeom prst="rect">
                    <a:avLst/>
                  </a:prstGeom>
                  <a:ln/>
                </pic:spPr>
              </pic:pic>
            </a:graphicData>
          </a:graphic>
        </wp:anchor>
      </w:drawing>
    </w:r>
    <w:r>
      <w:rPr>
        <w:rFonts w:ascii="Aptos" w:eastAsia="Aptos" w:hAnsi="Aptos" w:cs="Aptos"/>
        <w:noProof/>
        <w:sz w:val="24"/>
        <w:szCs w:val="24"/>
        <w:lang w:val="es-MX"/>
      </w:rPr>
      <w:drawing>
        <wp:anchor distT="0" distB="0" distL="0" distR="0" simplePos="0" relativeHeight="251659264" behindDoc="0" locked="0" layoutInCell="1" hidden="0" allowOverlap="1">
          <wp:simplePos x="0" y="0"/>
          <wp:positionH relativeFrom="page">
            <wp:posOffset>632460</wp:posOffset>
          </wp:positionH>
          <wp:positionV relativeFrom="page">
            <wp:posOffset>345440</wp:posOffset>
          </wp:positionV>
          <wp:extent cx="1963102" cy="783207"/>
          <wp:effectExtent l="0" t="0" r="0" b="0"/>
          <wp:wrapTopAndBottom distT="0" distB="0"/>
          <wp:docPr id="3413753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63102" cy="783207"/>
                  </a:xfrm>
                  <a:prstGeom prst="rect">
                    <a:avLst/>
                  </a:prstGeom>
                  <a:ln/>
                </pic:spPr>
              </pic:pic>
            </a:graphicData>
          </a:graphic>
        </wp:anchor>
      </w:drawing>
    </w:r>
    <w:r>
      <w:rPr>
        <w:rFonts w:ascii="Aptos" w:eastAsia="Aptos" w:hAnsi="Aptos" w:cs="Aptos"/>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9E"/>
    <w:rsid w:val="0008369F"/>
    <w:rsid w:val="000917D4"/>
    <w:rsid w:val="000962A3"/>
    <w:rsid w:val="000C053C"/>
    <w:rsid w:val="001167CC"/>
    <w:rsid w:val="0012612B"/>
    <w:rsid w:val="001819D8"/>
    <w:rsid w:val="001E156E"/>
    <w:rsid w:val="001E3B2A"/>
    <w:rsid w:val="001E61E1"/>
    <w:rsid w:val="002702D1"/>
    <w:rsid w:val="00284F4E"/>
    <w:rsid w:val="002D58EE"/>
    <w:rsid w:val="00364CD8"/>
    <w:rsid w:val="003C6CD8"/>
    <w:rsid w:val="003D3E1C"/>
    <w:rsid w:val="004B1903"/>
    <w:rsid w:val="00514774"/>
    <w:rsid w:val="0053281F"/>
    <w:rsid w:val="005545A4"/>
    <w:rsid w:val="00582256"/>
    <w:rsid w:val="005E691F"/>
    <w:rsid w:val="006B5892"/>
    <w:rsid w:val="006C002B"/>
    <w:rsid w:val="00793778"/>
    <w:rsid w:val="007E7DE4"/>
    <w:rsid w:val="00825ABE"/>
    <w:rsid w:val="008342D0"/>
    <w:rsid w:val="00856C99"/>
    <w:rsid w:val="00866AB7"/>
    <w:rsid w:val="008C1C7A"/>
    <w:rsid w:val="008D3C82"/>
    <w:rsid w:val="00954B8A"/>
    <w:rsid w:val="00961DA2"/>
    <w:rsid w:val="00977CD3"/>
    <w:rsid w:val="00992DA3"/>
    <w:rsid w:val="009A7E9E"/>
    <w:rsid w:val="009F1814"/>
    <w:rsid w:val="00A06FAA"/>
    <w:rsid w:val="00A2445D"/>
    <w:rsid w:val="00A35F49"/>
    <w:rsid w:val="00A5558A"/>
    <w:rsid w:val="00A63B80"/>
    <w:rsid w:val="00A705BB"/>
    <w:rsid w:val="00B226C3"/>
    <w:rsid w:val="00B83C75"/>
    <w:rsid w:val="00B86477"/>
    <w:rsid w:val="00BB53C1"/>
    <w:rsid w:val="00BD255F"/>
    <w:rsid w:val="00C30D4B"/>
    <w:rsid w:val="00C65DBF"/>
    <w:rsid w:val="00CB15CC"/>
    <w:rsid w:val="00CD4C29"/>
    <w:rsid w:val="00D611F5"/>
    <w:rsid w:val="00D71DED"/>
    <w:rsid w:val="00DA25DE"/>
    <w:rsid w:val="00E66456"/>
    <w:rsid w:val="00F02A2D"/>
    <w:rsid w:val="00FA1027"/>
    <w:rsid w:val="00FB2439"/>
    <w:rsid w:val="00FE2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6928D-9884-43B4-AAAA-833CA1CA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05B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3A24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46D"/>
    <w:rPr>
      <w:rFonts w:ascii="Segoe UI" w:hAnsi="Segoe UI" w:cs="Segoe UI"/>
      <w:sz w:val="18"/>
      <w:szCs w:val="18"/>
    </w:rPr>
  </w:style>
  <w:style w:type="paragraph" w:styleId="Encabezado">
    <w:name w:val="header"/>
    <w:basedOn w:val="Normal"/>
    <w:link w:val="EncabezadoCar"/>
    <w:uiPriority w:val="99"/>
    <w:unhideWhenUsed/>
    <w:rsid w:val="003A246D"/>
    <w:pPr>
      <w:tabs>
        <w:tab w:val="center" w:pos="4419"/>
        <w:tab w:val="right" w:pos="8838"/>
      </w:tabs>
    </w:pPr>
  </w:style>
  <w:style w:type="character" w:customStyle="1" w:styleId="EncabezadoCar">
    <w:name w:val="Encabezado Car"/>
    <w:basedOn w:val="Fuentedeprrafopredeter"/>
    <w:link w:val="Encabezado"/>
    <w:uiPriority w:val="99"/>
    <w:rsid w:val="003A246D"/>
  </w:style>
  <w:style w:type="paragraph" w:styleId="Piedepgina">
    <w:name w:val="footer"/>
    <w:basedOn w:val="Normal"/>
    <w:link w:val="PiedepginaCar"/>
    <w:uiPriority w:val="99"/>
    <w:unhideWhenUsed/>
    <w:rsid w:val="003A246D"/>
    <w:pPr>
      <w:tabs>
        <w:tab w:val="center" w:pos="4419"/>
        <w:tab w:val="right" w:pos="8838"/>
      </w:tabs>
    </w:pPr>
  </w:style>
  <w:style w:type="character" w:customStyle="1" w:styleId="PiedepginaCar">
    <w:name w:val="Pie de página Car"/>
    <w:basedOn w:val="Fuentedeprrafopredeter"/>
    <w:link w:val="Piedepgina"/>
    <w:uiPriority w:val="99"/>
    <w:rsid w:val="003A246D"/>
  </w:style>
  <w:style w:type="character" w:styleId="Refdecomentario">
    <w:name w:val="annotation reference"/>
    <w:basedOn w:val="Fuentedeprrafopredeter"/>
    <w:uiPriority w:val="99"/>
    <w:semiHidden/>
    <w:unhideWhenUsed/>
    <w:rsid w:val="00F509D0"/>
    <w:rPr>
      <w:sz w:val="16"/>
      <w:szCs w:val="16"/>
    </w:rPr>
  </w:style>
  <w:style w:type="paragraph" w:styleId="Textocomentario">
    <w:name w:val="annotation text"/>
    <w:basedOn w:val="Normal"/>
    <w:link w:val="TextocomentarioCar"/>
    <w:uiPriority w:val="99"/>
    <w:semiHidden/>
    <w:unhideWhenUsed/>
    <w:rsid w:val="00F509D0"/>
    <w:rPr>
      <w:sz w:val="20"/>
      <w:szCs w:val="20"/>
    </w:rPr>
  </w:style>
  <w:style w:type="character" w:customStyle="1" w:styleId="TextocomentarioCar">
    <w:name w:val="Texto comentario Car"/>
    <w:basedOn w:val="Fuentedeprrafopredeter"/>
    <w:link w:val="Textocomentario"/>
    <w:uiPriority w:val="99"/>
    <w:semiHidden/>
    <w:rsid w:val="00F509D0"/>
    <w:rPr>
      <w:sz w:val="20"/>
      <w:szCs w:val="20"/>
    </w:rPr>
  </w:style>
  <w:style w:type="paragraph" w:styleId="Asuntodelcomentario">
    <w:name w:val="annotation subject"/>
    <w:basedOn w:val="Textocomentario"/>
    <w:next w:val="Textocomentario"/>
    <w:link w:val="AsuntodelcomentarioCar"/>
    <w:uiPriority w:val="99"/>
    <w:semiHidden/>
    <w:unhideWhenUsed/>
    <w:rsid w:val="00F509D0"/>
    <w:rPr>
      <w:b/>
      <w:bCs/>
    </w:rPr>
  </w:style>
  <w:style w:type="character" w:customStyle="1" w:styleId="AsuntodelcomentarioCar">
    <w:name w:val="Asunto del comentario Car"/>
    <w:basedOn w:val="TextocomentarioCar"/>
    <w:link w:val="Asuntodelcomentario"/>
    <w:uiPriority w:val="99"/>
    <w:semiHidden/>
    <w:rsid w:val="00F509D0"/>
    <w:rPr>
      <w:b/>
      <w:bCs/>
      <w:sz w:val="20"/>
      <w:szCs w:val="20"/>
    </w:rPr>
  </w:style>
  <w:style w:type="character" w:styleId="Hipervnculo">
    <w:name w:val="Hyperlink"/>
    <w:basedOn w:val="Fuentedeprrafopredeter"/>
    <w:uiPriority w:val="99"/>
    <w:unhideWhenUsed/>
    <w:rsid w:val="004E621C"/>
    <w:rPr>
      <w:color w:val="0000FF" w:themeColor="hyperlink"/>
      <w:u w:val="single"/>
    </w:rPr>
  </w:style>
  <w:style w:type="paragraph" w:styleId="NormalWeb">
    <w:name w:val="Normal (Web)"/>
    <w:basedOn w:val="Normal"/>
    <w:uiPriority w:val="99"/>
    <w:semiHidden/>
    <w:unhideWhenUsed/>
    <w:rsid w:val="003152F1"/>
    <w:pPr>
      <w:spacing w:before="100" w:beforeAutospacing="1" w:after="100" w:afterAutospacing="1"/>
    </w:pPr>
    <w:rPr>
      <w:rFonts w:ascii="Times New Roman" w:eastAsia="Times New Roman" w:hAnsi="Times New Roman" w:cs="Times New Roman"/>
      <w:sz w:val="24"/>
      <w:szCs w:val="24"/>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nYEcxwfbPJa0dqXaEbw9R4Iog==">CgMxLjAyDmguaWk2dGs5dWd6d3NkMghoLmdqZGd4czIJaC4zMGowemxsMg5oLmJ1enl3emxwcXplMzgAciExOFktWllXZ1NLcS15NW54cTZFeFo5dFFxUzVJSmhmRXM=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1486</Words>
  <Characters>8178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Aglael Ramirez Perez</dc:creator>
  <cp:lastModifiedBy>Miriam Elizabeth Osuna Martinez</cp:lastModifiedBy>
  <cp:revision>2</cp:revision>
  <dcterms:created xsi:type="dcterms:W3CDTF">2025-08-22T23:22:00Z</dcterms:created>
  <dcterms:modified xsi:type="dcterms:W3CDTF">2025-08-22T23:22:00Z</dcterms:modified>
</cp:coreProperties>
</file>