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672" w:rsidRDefault="000D19DE">
      <w:pPr>
        <w:pStyle w:val="Ttulo1"/>
        <w:spacing w:before="81"/>
        <w:ind w:left="69" w:right="37"/>
      </w:pPr>
      <w:r>
        <w:rPr>
          <w:spacing w:val="-2"/>
        </w:rPr>
        <w:t>AVISO</w:t>
      </w:r>
      <w:r>
        <w:rPr>
          <w:spacing w:val="-3"/>
        </w:rPr>
        <w:t xml:space="preserve"> </w:t>
      </w:r>
      <w:r>
        <w:rPr>
          <w:spacing w:val="-2"/>
        </w:rPr>
        <w:t>DE</w:t>
      </w:r>
      <w:r>
        <w:rPr>
          <w:spacing w:val="-7"/>
        </w:rPr>
        <w:t xml:space="preserve"> </w:t>
      </w:r>
      <w:r>
        <w:rPr>
          <w:spacing w:val="-2"/>
        </w:rPr>
        <w:t>PRIVACIDAD</w:t>
      </w:r>
      <w:r>
        <w:rPr>
          <w:spacing w:val="-3"/>
        </w:rPr>
        <w:t xml:space="preserve"> </w:t>
      </w:r>
      <w:r>
        <w:rPr>
          <w:spacing w:val="-2"/>
        </w:rPr>
        <w:t>INTEGRAL</w:t>
      </w:r>
    </w:p>
    <w:p w:rsidR="00335672" w:rsidRDefault="005E2051">
      <w:pPr>
        <w:spacing w:line="252" w:lineRule="exact"/>
        <w:ind w:left="72" w:right="37"/>
        <w:jc w:val="center"/>
        <w:rPr>
          <w:b/>
        </w:rPr>
      </w:pPr>
      <w:r>
        <w:rPr>
          <w:b/>
        </w:rPr>
        <w:t>VALIDACIÓN EN LA PLATAFORMA DE INTERNET DEL PRESUPUESTO PARTICIPATIVO</w:t>
      </w:r>
    </w:p>
    <w:p w:rsidR="00041FB2" w:rsidRDefault="000D19DE" w:rsidP="00041FB2">
      <w:pPr>
        <w:pStyle w:val="Textoindependiente"/>
        <w:spacing w:before="241"/>
        <w:ind w:right="226"/>
        <w:jc w:val="both"/>
      </w:pPr>
      <w:r>
        <w:rPr>
          <w:b/>
        </w:rPr>
        <w:t xml:space="preserve">DATOS DEL RESPONSABLE DEL TRATAMIENTO. </w:t>
      </w:r>
      <w:r w:rsidR="00EF5A22">
        <w:t>El municipio de Monterrey a través de la Dirección de Participación Ciudadana de la Secretaría de Participación Ciudadana del Municipio de Monterrey, con domicilio ubicado en Ave. Francisco I. Madero, 1518, Colonia Centro, Monterrey, Nuevo León, Código Postal 64000, 2do piso.</w:t>
      </w:r>
    </w:p>
    <w:p w:rsidR="00335672" w:rsidRDefault="000D19DE" w:rsidP="00041FB2">
      <w:pPr>
        <w:pStyle w:val="Textoindependiente"/>
        <w:spacing w:before="241"/>
        <w:ind w:right="226"/>
        <w:jc w:val="both"/>
      </w:pPr>
      <w:bookmarkStart w:id="0" w:name="_GoBack"/>
      <w:bookmarkEnd w:id="0"/>
      <w:r>
        <w:rPr>
          <w:b/>
        </w:rPr>
        <w:t>DATOS</w:t>
      </w:r>
      <w:r>
        <w:rPr>
          <w:b/>
          <w:spacing w:val="21"/>
        </w:rPr>
        <w:t xml:space="preserve"> </w:t>
      </w:r>
      <w:r>
        <w:rPr>
          <w:b/>
        </w:rPr>
        <w:t>PERSONALES</w:t>
      </w:r>
      <w:r>
        <w:rPr>
          <w:b/>
          <w:spacing w:val="23"/>
        </w:rPr>
        <w:t xml:space="preserve"> </w:t>
      </w:r>
      <w:r>
        <w:rPr>
          <w:b/>
        </w:rPr>
        <w:t>QUE</w:t>
      </w:r>
      <w:r>
        <w:rPr>
          <w:b/>
          <w:spacing w:val="24"/>
        </w:rPr>
        <w:t xml:space="preserve"> </w:t>
      </w:r>
      <w:r>
        <w:rPr>
          <w:b/>
        </w:rPr>
        <w:t>SERÁN</w:t>
      </w:r>
      <w:r>
        <w:rPr>
          <w:b/>
          <w:spacing w:val="23"/>
        </w:rPr>
        <w:t xml:space="preserve"> </w:t>
      </w:r>
      <w:r>
        <w:rPr>
          <w:b/>
        </w:rPr>
        <w:t>SOMETIDOS</w:t>
      </w:r>
      <w:r>
        <w:rPr>
          <w:b/>
          <w:spacing w:val="26"/>
        </w:rPr>
        <w:t xml:space="preserve"> </w:t>
      </w:r>
      <w:r>
        <w:rPr>
          <w:b/>
        </w:rPr>
        <w:t>A</w:t>
      </w:r>
      <w:r>
        <w:rPr>
          <w:b/>
          <w:spacing w:val="24"/>
        </w:rPr>
        <w:t xml:space="preserve"> </w:t>
      </w:r>
      <w:r>
        <w:rPr>
          <w:b/>
        </w:rPr>
        <w:t>TRATAMIENTO.</w:t>
      </w:r>
      <w:r>
        <w:rPr>
          <w:b/>
          <w:spacing w:val="27"/>
        </w:rPr>
        <w:t xml:space="preserve"> </w:t>
      </w:r>
      <w:r>
        <w:t>Nombre</w:t>
      </w:r>
      <w:r>
        <w:rPr>
          <w:spacing w:val="27"/>
        </w:rPr>
        <w:t xml:space="preserve"> </w:t>
      </w:r>
      <w:r>
        <w:t>completo,</w:t>
      </w:r>
      <w:r>
        <w:rPr>
          <w:spacing w:val="24"/>
        </w:rPr>
        <w:t xml:space="preserve"> </w:t>
      </w:r>
      <w:r>
        <w:t>fecha</w:t>
      </w:r>
      <w:r>
        <w:rPr>
          <w:spacing w:val="23"/>
        </w:rPr>
        <w:t xml:space="preserve"> </w:t>
      </w:r>
      <w:r>
        <w:rPr>
          <w:spacing w:val="-5"/>
        </w:rPr>
        <w:t>de</w:t>
      </w:r>
    </w:p>
    <w:p w:rsidR="00335672" w:rsidRDefault="000D19DE">
      <w:pPr>
        <w:pStyle w:val="Textoindependiente"/>
        <w:ind w:right="255"/>
        <w:jc w:val="both"/>
      </w:pPr>
      <w:r>
        <w:t>nacimiento, CURP, domicilio (calle, número, colonia, CP, ciudad), teléfono celular, correo electrónico e identificación oficial vigente con fotografía.</w:t>
      </w:r>
    </w:p>
    <w:p w:rsidR="00335672" w:rsidRDefault="00335672">
      <w:pPr>
        <w:pStyle w:val="Textoindependiente"/>
        <w:spacing w:before="1"/>
        <w:ind w:left="0"/>
      </w:pPr>
    </w:p>
    <w:p w:rsidR="00335672" w:rsidRDefault="000D19DE">
      <w:pPr>
        <w:ind w:left="273" w:right="239"/>
        <w:jc w:val="both"/>
      </w:pPr>
      <w:r>
        <w:rPr>
          <w:b/>
        </w:rPr>
        <w:t xml:space="preserve">DATOS PERSONALES SENSIBLES. </w:t>
      </w:r>
      <w:r>
        <w:t>No serán requeridos datos personales que se encuadren en la categoría de sensibles.</w:t>
      </w:r>
    </w:p>
    <w:p w:rsidR="005E2051" w:rsidRDefault="000D19DE">
      <w:pPr>
        <w:pStyle w:val="Textoindependiente"/>
        <w:spacing w:before="253"/>
        <w:ind w:right="222"/>
        <w:jc w:val="both"/>
      </w:pPr>
      <w:r>
        <w:t>Para efecto de comprender cuales son los datos sensibles, se le informa que son todos aquellos datos que hacen referencia</w:t>
      </w:r>
      <w:r>
        <w:rPr>
          <w:spacing w:val="-8"/>
        </w:rPr>
        <w:t xml:space="preserve"> </w:t>
      </w:r>
      <w:r>
        <w:t>a</w:t>
      </w:r>
      <w:r>
        <w:rPr>
          <w:spacing w:val="-12"/>
        </w:rPr>
        <w:t xml:space="preserve"> </w:t>
      </w:r>
      <w:r>
        <w:t>la</w:t>
      </w:r>
      <w:r>
        <w:rPr>
          <w:spacing w:val="-9"/>
        </w:rPr>
        <w:t xml:space="preserve"> </w:t>
      </w:r>
      <w:r>
        <w:t>vida</w:t>
      </w:r>
      <w:r>
        <w:rPr>
          <w:spacing w:val="-11"/>
        </w:rPr>
        <w:t xml:space="preserve"> </w:t>
      </w:r>
      <w:r>
        <w:t>íntima</w:t>
      </w:r>
      <w:r>
        <w:rPr>
          <w:spacing w:val="-9"/>
        </w:rPr>
        <w:t xml:space="preserve"> </w:t>
      </w:r>
      <w:r>
        <w:t>de</w:t>
      </w:r>
      <w:r>
        <w:rPr>
          <w:spacing w:val="-9"/>
        </w:rPr>
        <w:t xml:space="preserve"> </w:t>
      </w:r>
      <w:r>
        <w:t>las</w:t>
      </w:r>
      <w:r>
        <w:rPr>
          <w:spacing w:val="-8"/>
        </w:rPr>
        <w:t xml:space="preserve"> </w:t>
      </w:r>
      <w:r>
        <w:t>personas,</w:t>
      </w:r>
      <w:r>
        <w:rPr>
          <w:spacing w:val="-9"/>
        </w:rPr>
        <w:t xml:space="preserve"> </w:t>
      </w:r>
      <w:r>
        <w:t>entre</w:t>
      </w:r>
      <w:r>
        <w:rPr>
          <w:spacing w:val="-11"/>
        </w:rPr>
        <w:t xml:space="preserve"> </w:t>
      </w:r>
      <w:r>
        <w:t>ellos</w:t>
      </w:r>
      <w:r>
        <w:rPr>
          <w:spacing w:val="-9"/>
        </w:rPr>
        <w:t xml:space="preserve"> </w:t>
      </w:r>
      <w:r>
        <w:t>la</w:t>
      </w:r>
      <w:r>
        <w:rPr>
          <w:spacing w:val="-14"/>
        </w:rPr>
        <w:t xml:space="preserve"> </w:t>
      </w:r>
      <w:r>
        <w:t>preferencia</w:t>
      </w:r>
      <w:r>
        <w:rPr>
          <w:spacing w:val="-8"/>
        </w:rPr>
        <w:t xml:space="preserve"> </w:t>
      </w:r>
      <w:r>
        <w:t>sexual,</w:t>
      </w:r>
      <w:r>
        <w:rPr>
          <w:spacing w:val="-9"/>
        </w:rPr>
        <w:t xml:space="preserve"> </w:t>
      </w:r>
      <w:r>
        <w:t>estado</w:t>
      </w:r>
      <w:r>
        <w:rPr>
          <w:spacing w:val="-14"/>
        </w:rPr>
        <w:t xml:space="preserve"> </w:t>
      </w:r>
      <w:r>
        <w:t>de</w:t>
      </w:r>
      <w:r>
        <w:rPr>
          <w:spacing w:val="-7"/>
        </w:rPr>
        <w:t xml:space="preserve"> </w:t>
      </w:r>
      <w:r>
        <w:t>salud,</w:t>
      </w:r>
      <w:r>
        <w:rPr>
          <w:spacing w:val="-11"/>
        </w:rPr>
        <w:t xml:space="preserve"> </w:t>
      </w:r>
      <w:r>
        <w:t>información</w:t>
      </w:r>
      <w:r>
        <w:rPr>
          <w:spacing w:val="-6"/>
        </w:rPr>
        <w:t xml:space="preserve"> </w:t>
      </w:r>
      <w:r>
        <w:t>genética, ideología u opiniones políticas, creencias religiosas, filosóficas, morales, afiliación sindical y origen racial o étnico, de conformidad con lo previsto en el artículo 3, fracción XI</w:t>
      </w:r>
      <w:r>
        <w:rPr>
          <w:spacing w:val="-1"/>
        </w:rPr>
        <w:t xml:space="preserve"> </w:t>
      </w:r>
      <w:r>
        <w:t>de la Ley de Protección de Datos Personales en Posesión de Sujetos Obligados del Estado de Nuevo León.</w:t>
      </w:r>
      <w:r w:rsidR="005E2051">
        <w:t xml:space="preserve"> </w:t>
      </w:r>
    </w:p>
    <w:p w:rsidR="005E2051" w:rsidRDefault="005E2051">
      <w:pPr>
        <w:pStyle w:val="Textoindependiente"/>
        <w:spacing w:before="253"/>
        <w:ind w:right="222"/>
        <w:jc w:val="both"/>
        <w:rPr>
          <w:b/>
        </w:rPr>
      </w:pPr>
      <w:r w:rsidRPr="005E2051">
        <w:rPr>
          <w:b/>
        </w:rPr>
        <w:t>FINALIDADES.</w:t>
      </w:r>
    </w:p>
    <w:p w:rsidR="005E2051" w:rsidRDefault="005E2051">
      <w:pPr>
        <w:pStyle w:val="Textoindependiente"/>
        <w:spacing w:before="253"/>
        <w:ind w:right="222"/>
        <w:jc w:val="both"/>
      </w:pPr>
      <w:r w:rsidRPr="005E2051">
        <w:rPr>
          <w:b/>
        </w:rPr>
        <w:t>Primaria.</w:t>
      </w:r>
      <w:r>
        <w:t xml:space="preserve"> El presupuesto participativo es un programa que permite a la ciudadanía participar de manera organizada y corresponsable en la toma de decisiones que impactan a su comunidad, definiendo el destino de una parte del presupuesto municipal. Para ello, los ciudadanos deben registrar, validar y votar por los proyectos propuestos en la plataforma correspondiente. Si un proyecto es aprobado, se integra el expediente respectivo para garantizar la certeza jurídica de los participantes. </w:t>
      </w:r>
    </w:p>
    <w:p w:rsidR="00335672" w:rsidRDefault="005E2051" w:rsidP="005E2051">
      <w:pPr>
        <w:pStyle w:val="Textoindependiente"/>
        <w:spacing w:before="253"/>
        <w:ind w:right="222"/>
        <w:jc w:val="both"/>
      </w:pPr>
      <w:r w:rsidRPr="005E2051">
        <w:rPr>
          <w:b/>
        </w:rPr>
        <w:t>Secundaria.</w:t>
      </w:r>
      <w:r>
        <w:t xml:space="preserve"> Así mismo, los datos personales que nos proporcione podrán ser utilizados para contar con datos de control, estadísticos e informes sobre el servicio brindado. De igual manera para recibir información vía boletines digitales o como información de contacto de las y los participantes.</w:t>
      </w:r>
    </w:p>
    <w:p w:rsidR="00E44A8D" w:rsidRDefault="000D19DE" w:rsidP="00E44A8D">
      <w:pPr>
        <w:pStyle w:val="Textoindependiente"/>
        <w:spacing w:before="252"/>
        <w:ind w:right="231"/>
        <w:jc w:val="both"/>
      </w:pPr>
      <w:r>
        <w:rPr>
          <w:b/>
        </w:rPr>
        <w:t xml:space="preserve">FUNDAMENTO PARA EL TRATAMIENTO DE DATOS PERSONALES. </w:t>
      </w:r>
      <w:r>
        <w:t>El tratamiento de sus datos personales se realiza con fundamento en los artículos 3 fracción III, 7, 10 al 24, 36 y 37, de la Ley General de Protección</w:t>
      </w:r>
      <w:r>
        <w:rPr>
          <w:spacing w:val="-6"/>
        </w:rPr>
        <w:t xml:space="preserve"> </w:t>
      </w:r>
      <w:r>
        <w:t>de</w:t>
      </w:r>
      <w:r>
        <w:rPr>
          <w:spacing w:val="-4"/>
        </w:rPr>
        <w:t xml:space="preserve"> </w:t>
      </w:r>
      <w:r>
        <w:t>Datos</w:t>
      </w:r>
      <w:r>
        <w:rPr>
          <w:spacing w:val="-6"/>
        </w:rPr>
        <w:t xml:space="preserve"> </w:t>
      </w:r>
      <w:r>
        <w:t>Personales</w:t>
      </w:r>
      <w:r>
        <w:rPr>
          <w:spacing w:val="-5"/>
        </w:rPr>
        <w:t xml:space="preserve"> </w:t>
      </w:r>
      <w:r>
        <w:t>en</w:t>
      </w:r>
      <w:r>
        <w:rPr>
          <w:spacing w:val="-7"/>
        </w:rPr>
        <w:t xml:space="preserve"> </w:t>
      </w:r>
      <w:r>
        <w:t>Posesión</w:t>
      </w:r>
      <w:r>
        <w:rPr>
          <w:spacing w:val="-5"/>
        </w:rPr>
        <w:t xml:space="preserve"> </w:t>
      </w:r>
      <w:r>
        <w:t>de</w:t>
      </w:r>
      <w:r>
        <w:rPr>
          <w:spacing w:val="-9"/>
        </w:rPr>
        <w:t xml:space="preserve"> </w:t>
      </w:r>
      <w:r>
        <w:t>los</w:t>
      </w:r>
      <w:r>
        <w:rPr>
          <w:spacing w:val="-4"/>
        </w:rPr>
        <w:t xml:space="preserve"> </w:t>
      </w:r>
      <w:r>
        <w:t>Sujetos</w:t>
      </w:r>
      <w:r>
        <w:rPr>
          <w:spacing w:val="-4"/>
        </w:rPr>
        <w:t xml:space="preserve"> </w:t>
      </w:r>
      <w:r>
        <w:t>Obligados;</w:t>
      </w:r>
      <w:r>
        <w:rPr>
          <w:spacing w:val="-1"/>
        </w:rPr>
        <w:t xml:space="preserve"> </w:t>
      </w:r>
      <w:r>
        <w:t>artículos</w:t>
      </w:r>
      <w:r>
        <w:rPr>
          <w:spacing w:val="-3"/>
        </w:rPr>
        <w:t xml:space="preserve"> </w:t>
      </w:r>
      <w:r>
        <w:t>3</w:t>
      </w:r>
      <w:r>
        <w:rPr>
          <w:spacing w:val="-9"/>
        </w:rPr>
        <w:t xml:space="preserve"> </w:t>
      </w:r>
      <w:r>
        <w:t>fracción</w:t>
      </w:r>
      <w:r>
        <w:rPr>
          <w:spacing w:val="-4"/>
        </w:rPr>
        <w:t xml:space="preserve"> </w:t>
      </w:r>
      <w:r>
        <w:t>II,</w:t>
      </w:r>
      <w:r>
        <w:rPr>
          <w:spacing w:val="-4"/>
        </w:rPr>
        <w:t xml:space="preserve"> </w:t>
      </w:r>
      <w:r>
        <w:t>10</w:t>
      </w:r>
      <w:r>
        <w:rPr>
          <w:spacing w:val="-5"/>
        </w:rPr>
        <w:t xml:space="preserve"> </w:t>
      </w:r>
      <w:r>
        <w:t>al</w:t>
      </w:r>
      <w:r>
        <w:rPr>
          <w:spacing w:val="-6"/>
        </w:rPr>
        <w:t xml:space="preserve"> </w:t>
      </w:r>
      <w:r>
        <w:t>31,</w:t>
      </w:r>
      <w:r>
        <w:rPr>
          <w:spacing w:val="-7"/>
        </w:rPr>
        <w:t xml:space="preserve"> </w:t>
      </w:r>
      <w:r>
        <w:t>33,</w:t>
      </w:r>
      <w:r>
        <w:rPr>
          <w:spacing w:val="-5"/>
        </w:rPr>
        <w:t xml:space="preserve"> </w:t>
      </w:r>
      <w:r>
        <w:t>36,</w:t>
      </w:r>
      <w:r>
        <w:rPr>
          <w:spacing w:val="-5"/>
        </w:rPr>
        <w:t xml:space="preserve"> </w:t>
      </w:r>
      <w:r>
        <w:t>59, 81, 97 y 99 de la Ley de Protección de Datos Personales en Posesión de Sujetos Obligados del Estado de Nuevo León;</w:t>
      </w:r>
      <w:r>
        <w:rPr>
          <w:spacing w:val="-3"/>
        </w:rPr>
        <w:t xml:space="preserve"> </w:t>
      </w:r>
      <w:r>
        <w:t>artículo</w:t>
      </w:r>
      <w:r>
        <w:rPr>
          <w:spacing w:val="-4"/>
        </w:rPr>
        <w:t xml:space="preserve"> </w:t>
      </w:r>
      <w:r>
        <w:t>91</w:t>
      </w:r>
      <w:r>
        <w:rPr>
          <w:spacing w:val="-5"/>
        </w:rPr>
        <w:t xml:space="preserve"> </w:t>
      </w:r>
      <w:r>
        <w:t>fracción</w:t>
      </w:r>
      <w:r>
        <w:rPr>
          <w:spacing w:val="-4"/>
        </w:rPr>
        <w:t xml:space="preserve"> </w:t>
      </w:r>
      <w:r>
        <w:t>II, de</w:t>
      </w:r>
      <w:r>
        <w:rPr>
          <w:spacing w:val="-3"/>
        </w:rPr>
        <w:t xml:space="preserve"> </w:t>
      </w:r>
      <w:r>
        <w:t>la</w:t>
      </w:r>
      <w:r>
        <w:rPr>
          <w:spacing w:val="-4"/>
        </w:rPr>
        <w:t xml:space="preserve"> </w:t>
      </w:r>
      <w:r>
        <w:t>Ley</w:t>
      </w:r>
      <w:r>
        <w:rPr>
          <w:spacing w:val="-10"/>
        </w:rPr>
        <w:t xml:space="preserve"> </w:t>
      </w:r>
      <w:r>
        <w:t>de</w:t>
      </w:r>
      <w:r>
        <w:rPr>
          <w:spacing w:val="-4"/>
        </w:rPr>
        <w:t xml:space="preserve"> </w:t>
      </w:r>
      <w:r>
        <w:t>Transparencia</w:t>
      </w:r>
      <w:r>
        <w:rPr>
          <w:spacing w:val="-3"/>
        </w:rPr>
        <w:t xml:space="preserve"> </w:t>
      </w:r>
      <w:r>
        <w:t>y</w:t>
      </w:r>
      <w:r>
        <w:rPr>
          <w:spacing w:val="-9"/>
        </w:rPr>
        <w:t xml:space="preserve"> </w:t>
      </w:r>
      <w:r>
        <w:t>Acceso</w:t>
      </w:r>
      <w:r>
        <w:rPr>
          <w:spacing w:val="-4"/>
        </w:rPr>
        <w:t xml:space="preserve"> </w:t>
      </w:r>
      <w:r>
        <w:t>a</w:t>
      </w:r>
      <w:r>
        <w:rPr>
          <w:spacing w:val="-4"/>
        </w:rPr>
        <w:t xml:space="preserve"> </w:t>
      </w:r>
      <w:r>
        <w:t>la</w:t>
      </w:r>
      <w:r>
        <w:rPr>
          <w:spacing w:val="-4"/>
        </w:rPr>
        <w:t xml:space="preserve"> </w:t>
      </w:r>
      <w:r>
        <w:t>Información</w:t>
      </w:r>
      <w:r>
        <w:rPr>
          <w:spacing w:val="-2"/>
        </w:rPr>
        <w:t xml:space="preserve"> </w:t>
      </w:r>
      <w:r>
        <w:t>Pública</w:t>
      </w:r>
      <w:r>
        <w:rPr>
          <w:spacing w:val="-2"/>
        </w:rPr>
        <w:t xml:space="preserve"> </w:t>
      </w:r>
      <w:r>
        <w:t>del</w:t>
      </w:r>
      <w:r>
        <w:rPr>
          <w:spacing w:val="-1"/>
        </w:rPr>
        <w:t xml:space="preserve"> </w:t>
      </w:r>
      <w:r>
        <w:t>Estado</w:t>
      </w:r>
      <w:r>
        <w:rPr>
          <w:spacing w:val="-5"/>
        </w:rPr>
        <w:t xml:space="preserve"> </w:t>
      </w:r>
      <w:r>
        <w:t>de</w:t>
      </w:r>
      <w:r>
        <w:rPr>
          <w:spacing w:val="-4"/>
        </w:rPr>
        <w:t xml:space="preserve"> </w:t>
      </w:r>
      <w:r>
        <w:t>Nuevo León; 1, 86 y 89, de la Ley de Gobierno Municipal del Estado de Nuevo León; artículos 16 fracción XIV,</w:t>
      </w:r>
      <w:r>
        <w:rPr>
          <w:spacing w:val="35"/>
        </w:rPr>
        <w:t xml:space="preserve"> </w:t>
      </w:r>
      <w:r>
        <w:t>160, 162, 163, 165 y 167 del Reglamento de la Administración Pública Municipal de Monterrey.</w:t>
      </w:r>
    </w:p>
    <w:p w:rsidR="00E44A8D" w:rsidRDefault="00E44A8D" w:rsidP="00E44A8D">
      <w:pPr>
        <w:pStyle w:val="Textoindependiente"/>
        <w:spacing w:before="252"/>
        <w:ind w:right="231"/>
        <w:jc w:val="both"/>
      </w:pPr>
    </w:p>
    <w:p w:rsidR="00E44A8D" w:rsidRDefault="000D19DE" w:rsidP="00E44A8D">
      <w:pPr>
        <w:pStyle w:val="Textoindependiente"/>
        <w:ind w:right="229"/>
        <w:jc w:val="both"/>
        <w:rPr>
          <w:spacing w:val="-4"/>
        </w:rPr>
      </w:pPr>
      <w:r>
        <w:rPr>
          <w:b/>
        </w:rPr>
        <w:t>TRANSFERENCIAS.</w:t>
      </w:r>
      <w:r>
        <w:rPr>
          <w:b/>
          <w:spacing w:val="-6"/>
        </w:rPr>
        <w:t xml:space="preserve"> </w:t>
      </w:r>
      <w:r>
        <w:t>No</w:t>
      </w:r>
      <w:r>
        <w:rPr>
          <w:spacing w:val="-4"/>
        </w:rPr>
        <w:t xml:space="preserve"> </w:t>
      </w:r>
      <w:r>
        <w:t>se</w:t>
      </w:r>
      <w:r>
        <w:rPr>
          <w:spacing w:val="-4"/>
        </w:rPr>
        <w:t xml:space="preserve"> </w:t>
      </w:r>
      <w:r>
        <w:t>realizarán</w:t>
      </w:r>
      <w:r>
        <w:rPr>
          <w:spacing w:val="-5"/>
        </w:rPr>
        <w:t xml:space="preserve"> </w:t>
      </w:r>
      <w:r>
        <w:t>transferencias</w:t>
      </w:r>
      <w:r>
        <w:rPr>
          <w:spacing w:val="-6"/>
        </w:rPr>
        <w:t xml:space="preserve"> </w:t>
      </w:r>
      <w:r>
        <w:t>externas.</w:t>
      </w:r>
      <w:r>
        <w:rPr>
          <w:spacing w:val="-4"/>
        </w:rPr>
        <w:t xml:space="preserve"> </w:t>
      </w:r>
      <w:r w:rsidR="00E44A8D">
        <w:rPr>
          <w:spacing w:val="-4"/>
        </w:rPr>
        <w:t>Salvo lo que más adelante se señala.</w:t>
      </w:r>
    </w:p>
    <w:p w:rsidR="00E44A8D" w:rsidRDefault="00E44A8D" w:rsidP="00E44A8D">
      <w:pPr>
        <w:pStyle w:val="Textoindependiente"/>
        <w:ind w:right="229"/>
        <w:jc w:val="both"/>
        <w:rPr>
          <w:spacing w:val="-4"/>
        </w:rPr>
      </w:pPr>
    </w:p>
    <w:p w:rsidR="00E44A8D" w:rsidRDefault="00E44A8D" w:rsidP="00E44A8D">
      <w:pPr>
        <w:pStyle w:val="Textoindependiente"/>
        <w:spacing w:before="251"/>
        <w:jc w:val="both"/>
      </w:pPr>
      <w:r>
        <w:t>En</w:t>
      </w:r>
      <w:r>
        <w:rPr>
          <w:spacing w:val="-6"/>
        </w:rPr>
        <w:t xml:space="preserve"> </w:t>
      </w:r>
      <w:r>
        <w:t>caso</w:t>
      </w:r>
      <w:r>
        <w:rPr>
          <w:spacing w:val="-7"/>
        </w:rPr>
        <w:t xml:space="preserve"> </w:t>
      </w:r>
      <w:r>
        <w:t>de</w:t>
      </w:r>
      <w:r>
        <w:rPr>
          <w:spacing w:val="-4"/>
        </w:rPr>
        <w:t xml:space="preserve"> </w:t>
      </w:r>
      <w:r>
        <w:t>requerirse</w:t>
      </w:r>
      <w:r>
        <w:rPr>
          <w:spacing w:val="-3"/>
        </w:rPr>
        <w:t xml:space="preserve"> </w:t>
      </w:r>
      <w:r>
        <w:t>posteriormente</w:t>
      </w:r>
      <w:r>
        <w:rPr>
          <w:spacing w:val="-4"/>
        </w:rPr>
        <w:t xml:space="preserve"> </w:t>
      </w:r>
      <w:r>
        <w:t>alguna</w:t>
      </w:r>
      <w:r>
        <w:rPr>
          <w:spacing w:val="-4"/>
        </w:rPr>
        <w:t xml:space="preserve"> </w:t>
      </w:r>
      <w:r>
        <w:t>transferencia</w:t>
      </w:r>
      <w:r>
        <w:rPr>
          <w:spacing w:val="-5"/>
        </w:rPr>
        <w:t xml:space="preserve"> </w:t>
      </w:r>
      <w:r>
        <w:t>externa</w:t>
      </w:r>
      <w:r>
        <w:rPr>
          <w:spacing w:val="-6"/>
        </w:rPr>
        <w:t xml:space="preserve"> </w:t>
      </w:r>
      <w:r>
        <w:t>de</w:t>
      </w:r>
      <w:r>
        <w:rPr>
          <w:spacing w:val="-4"/>
        </w:rPr>
        <w:t xml:space="preserve"> </w:t>
      </w:r>
      <w:r>
        <w:t>datos</w:t>
      </w:r>
      <w:r>
        <w:rPr>
          <w:spacing w:val="-4"/>
        </w:rPr>
        <w:t xml:space="preserve"> </w:t>
      </w:r>
      <w:r>
        <w:t>personales,</w:t>
      </w:r>
      <w:r>
        <w:rPr>
          <w:spacing w:val="-3"/>
        </w:rPr>
        <w:t xml:space="preserve"> </w:t>
      </w:r>
      <w:r>
        <w:t>sean</w:t>
      </w:r>
      <w:r>
        <w:rPr>
          <w:spacing w:val="-4"/>
        </w:rPr>
        <w:t xml:space="preserve"> </w:t>
      </w:r>
      <w:r>
        <w:t>estas</w:t>
      </w:r>
      <w:r>
        <w:rPr>
          <w:spacing w:val="-4"/>
        </w:rPr>
        <w:t xml:space="preserve"> </w:t>
      </w:r>
      <w:r>
        <w:t>nacionales</w:t>
      </w:r>
      <w:r>
        <w:rPr>
          <w:spacing w:val="-5"/>
        </w:rPr>
        <w:t xml:space="preserve"> </w:t>
      </w:r>
      <w:r>
        <w:rPr>
          <w:spacing w:val="-10"/>
        </w:rPr>
        <w:t>o internacionales,</w:t>
      </w:r>
      <w:r>
        <w:t xml:space="preserve"> podrá llevarse a cabo previo consentimiento del titular de los datos y mediante la suscripción de cláusulas contractuales con la debida formalidad en convenios de colaboración o</w:t>
      </w:r>
      <w:r>
        <w:rPr>
          <w:spacing w:val="-1"/>
        </w:rPr>
        <w:t xml:space="preserve"> </w:t>
      </w:r>
      <w:r>
        <w:t xml:space="preserve">cualquier instrumento jurídico, conforme lo prevén los artículos 59 y 60 de la Ley General de Protección de Datos Personales en Posesión de Sujetos Obligados, en correlación con los artículos 76 al 80 de la Ley de Protección de Datos Personales en Posesión de </w:t>
      </w:r>
    </w:p>
    <w:p w:rsidR="00E44A8D" w:rsidRDefault="00E44A8D" w:rsidP="00E44A8D">
      <w:pPr>
        <w:pStyle w:val="Textoindependiente"/>
        <w:spacing w:before="251"/>
        <w:jc w:val="both"/>
      </w:pPr>
    </w:p>
    <w:p w:rsidR="00335672" w:rsidRDefault="00335672" w:rsidP="00E44A8D">
      <w:pPr>
        <w:pStyle w:val="Textoindependiente"/>
        <w:spacing w:before="251"/>
        <w:ind w:left="0"/>
        <w:jc w:val="both"/>
      </w:pPr>
    </w:p>
    <w:p w:rsidR="00335672" w:rsidRDefault="00335672">
      <w:pPr>
        <w:pStyle w:val="Textoindependiente"/>
        <w:jc w:val="both"/>
        <w:sectPr w:rsidR="00335672">
          <w:headerReference w:type="default" r:id="rId7"/>
          <w:type w:val="continuous"/>
          <w:pgSz w:w="12240" w:h="15840"/>
          <w:pgMar w:top="1660" w:right="1080" w:bottom="280" w:left="720" w:header="487" w:footer="0" w:gutter="0"/>
          <w:pgNumType w:start="1"/>
          <w:cols w:space="720"/>
        </w:sectPr>
      </w:pPr>
    </w:p>
    <w:p w:rsidR="00335672" w:rsidRDefault="00335672">
      <w:pPr>
        <w:pStyle w:val="Textoindependiente"/>
        <w:spacing w:before="241"/>
        <w:ind w:left="0"/>
      </w:pPr>
    </w:p>
    <w:p w:rsidR="00E44A8D" w:rsidRDefault="00E44A8D" w:rsidP="00E44A8D">
      <w:pPr>
        <w:pStyle w:val="Textoindependiente"/>
        <w:spacing w:before="251"/>
        <w:jc w:val="both"/>
      </w:pPr>
      <w:r>
        <w:t>Sujetos Obligados del Estado de Nuevo León y disposición XIV de los Lineamientos en Materia de Protección de Datos Personales para los Sujetos Obligados del Municipio de Monterrey, lo anterior debidamente fundado y motivado.</w:t>
      </w:r>
    </w:p>
    <w:p w:rsidR="00335672" w:rsidRDefault="000D19DE">
      <w:pPr>
        <w:pStyle w:val="Textoindependiente"/>
        <w:spacing w:before="250"/>
        <w:ind w:right="246"/>
        <w:jc w:val="both"/>
      </w:pPr>
      <w:r>
        <w:t>Siempre que se realicen transferencias de datos personales sensibles, patrimoniales y financieros, se debe de obtener el consentimiento expreso (por escrito) de la persona titular de los datos.</w:t>
      </w:r>
    </w:p>
    <w:p w:rsidR="00335672" w:rsidRDefault="00335672">
      <w:pPr>
        <w:pStyle w:val="Textoindependiente"/>
        <w:spacing w:before="5"/>
        <w:ind w:left="0"/>
      </w:pPr>
    </w:p>
    <w:p w:rsidR="00335672" w:rsidRDefault="000D19DE">
      <w:pPr>
        <w:pStyle w:val="Textoindependiente"/>
        <w:ind w:right="226"/>
        <w:jc w:val="both"/>
      </w:pPr>
      <w:r>
        <w:t>Considerando que por excepción sólo podrán realizarse transferencias de datos personales sin necesidad de requerir el consentimiento del titular de los datos, en los supuestos que prevé el artículo 64 de la Ley General de Protección</w:t>
      </w:r>
      <w:r>
        <w:rPr>
          <w:spacing w:val="-6"/>
        </w:rPr>
        <w:t xml:space="preserve"> </w:t>
      </w:r>
      <w:r>
        <w:t>de</w:t>
      </w:r>
      <w:r>
        <w:rPr>
          <w:spacing w:val="-7"/>
        </w:rPr>
        <w:t xml:space="preserve"> </w:t>
      </w:r>
      <w:r>
        <w:t>Datos</w:t>
      </w:r>
      <w:r>
        <w:rPr>
          <w:spacing w:val="-6"/>
        </w:rPr>
        <w:t xml:space="preserve"> </w:t>
      </w:r>
      <w:r>
        <w:t>Personales</w:t>
      </w:r>
      <w:r>
        <w:rPr>
          <w:spacing w:val="-8"/>
        </w:rPr>
        <w:t xml:space="preserve"> </w:t>
      </w:r>
      <w:r>
        <w:t>en</w:t>
      </w:r>
      <w:r>
        <w:rPr>
          <w:spacing w:val="-6"/>
        </w:rPr>
        <w:t xml:space="preserve"> </w:t>
      </w:r>
      <w:r>
        <w:t>Posesión</w:t>
      </w:r>
      <w:r>
        <w:rPr>
          <w:spacing w:val="-7"/>
        </w:rPr>
        <w:t xml:space="preserve"> </w:t>
      </w:r>
      <w:r>
        <w:t>de</w:t>
      </w:r>
      <w:r>
        <w:rPr>
          <w:spacing w:val="-7"/>
        </w:rPr>
        <w:t xml:space="preserve"> </w:t>
      </w:r>
      <w:r>
        <w:t>Sujetos</w:t>
      </w:r>
      <w:r>
        <w:rPr>
          <w:spacing w:val="-9"/>
        </w:rPr>
        <w:t xml:space="preserve"> </w:t>
      </w:r>
      <w:r>
        <w:t>Obligados,</w:t>
      </w:r>
      <w:r>
        <w:rPr>
          <w:spacing w:val="-8"/>
        </w:rPr>
        <w:t xml:space="preserve"> </w:t>
      </w:r>
      <w:r>
        <w:t>en</w:t>
      </w:r>
      <w:r>
        <w:rPr>
          <w:spacing w:val="-9"/>
        </w:rPr>
        <w:t xml:space="preserve"> </w:t>
      </w:r>
      <w:r>
        <w:t>correlación</w:t>
      </w:r>
      <w:r>
        <w:rPr>
          <w:spacing w:val="-9"/>
        </w:rPr>
        <w:t xml:space="preserve"> </w:t>
      </w:r>
      <w:r>
        <w:t>con</w:t>
      </w:r>
      <w:r>
        <w:rPr>
          <w:spacing w:val="-7"/>
        </w:rPr>
        <w:t xml:space="preserve"> </w:t>
      </w:r>
      <w:r>
        <w:t>los</w:t>
      </w:r>
      <w:r>
        <w:rPr>
          <w:spacing w:val="-6"/>
        </w:rPr>
        <w:t xml:space="preserve"> </w:t>
      </w:r>
      <w:r>
        <w:t>artículos</w:t>
      </w:r>
      <w:r>
        <w:rPr>
          <w:spacing w:val="-8"/>
        </w:rPr>
        <w:t xml:space="preserve"> </w:t>
      </w:r>
      <w:r>
        <w:t>23,</w:t>
      </w:r>
      <w:r>
        <w:rPr>
          <w:spacing w:val="-9"/>
        </w:rPr>
        <w:t xml:space="preserve"> </w:t>
      </w:r>
      <w:r>
        <w:t>fracción</w:t>
      </w:r>
      <w:r>
        <w:rPr>
          <w:spacing w:val="-9"/>
        </w:rPr>
        <w:t xml:space="preserve"> </w:t>
      </w:r>
      <w:r>
        <w:t>II, y 81 fracción II, de la Ley de Protección de Datos Personales en Posesión de Sujetos Obligados del Estado de Nuevo León, artículos antes mencionados, eximen de la responsabilidad de recabar el consentimiento del titular de los datos, cuando se trata de una transmisión interna con cualquier secretaría y dependencias municipales y paramunicipales del Municipio de Monterrey, para efecto de dar cumplimiento a sus atribuciones.</w:t>
      </w:r>
    </w:p>
    <w:p w:rsidR="00335672" w:rsidRDefault="00335672">
      <w:pPr>
        <w:pStyle w:val="Textoindependiente"/>
        <w:spacing w:before="2"/>
        <w:ind w:left="0"/>
      </w:pPr>
    </w:p>
    <w:p w:rsidR="00335672" w:rsidRDefault="000D19DE">
      <w:pPr>
        <w:pStyle w:val="Ttulo1"/>
        <w:spacing w:line="251" w:lineRule="exact"/>
        <w:jc w:val="both"/>
        <w:rPr>
          <w:b w:val="0"/>
        </w:rPr>
      </w:pPr>
      <w:r>
        <w:rPr>
          <w:spacing w:val="-4"/>
        </w:rPr>
        <w:t>MANIFESTACIÓN</w:t>
      </w:r>
      <w:r>
        <w:rPr>
          <w:spacing w:val="-8"/>
        </w:rPr>
        <w:t xml:space="preserve"> </w:t>
      </w:r>
      <w:r>
        <w:rPr>
          <w:spacing w:val="-4"/>
        </w:rPr>
        <w:t>DE</w:t>
      </w:r>
      <w:r>
        <w:rPr>
          <w:spacing w:val="-5"/>
        </w:rPr>
        <w:t xml:space="preserve"> </w:t>
      </w:r>
      <w:r>
        <w:rPr>
          <w:spacing w:val="-4"/>
        </w:rPr>
        <w:t>NEGATIVA</w:t>
      </w:r>
      <w:r>
        <w:rPr>
          <w:spacing w:val="-7"/>
        </w:rPr>
        <w:t xml:space="preserve"> </w:t>
      </w:r>
      <w:r>
        <w:rPr>
          <w:spacing w:val="-4"/>
        </w:rPr>
        <w:t>PARA EL TRATAMIENTO</w:t>
      </w:r>
      <w:r>
        <w:rPr>
          <w:spacing w:val="4"/>
        </w:rPr>
        <w:t xml:space="preserve"> </w:t>
      </w:r>
      <w:r>
        <w:rPr>
          <w:spacing w:val="-4"/>
        </w:rPr>
        <w:t>DE</w:t>
      </w:r>
      <w:r>
        <w:rPr>
          <w:spacing w:val="-8"/>
        </w:rPr>
        <w:t xml:space="preserve"> </w:t>
      </w:r>
      <w:r>
        <w:rPr>
          <w:spacing w:val="-4"/>
        </w:rPr>
        <w:t>SUS</w:t>
      </w:r>
      <w:r>
        <w:rPr>
          <w:spacing w:val="-5"/>
        </w:rPr>
        <w:t xml:space="preserve"> </w:t>
      </w:r>
      <w:r>
        <w:rPr>
          <w:spacing w:val="-4"/>
        </w:rPr>
        <w:t>DATOS</w:t>
      </w:r>
      <w:r>
        <w:rPr>
          <w:spacing w:val="-6"/>
        </w:rPr>
        <w:t xml:space="preserve"> </w:t>
      </w:r>
      <w:r>
        <w:rPr>
          <w:spacing w:val="-4"/>
        </w:rPr>
        <w:t>PERSONALES</w:t>
      </w:r>
      <w:r>
        <w:rPr>
          <w:b w:val="0"/>
          <w:spacing w:val="-4"/>
        </w:rPr>
        <w:t>.</w:t>
      </w:r>
      <w:r>
        <w:rPr>
          <w:b w:val="0"/>
          <w:spacing w:val="3"/>
        </w:rPr>
        <w:t xml:space="preserve"> </w:t>
      </w:r>
      <w:r>
        <w:rPr>
          <w:b w:val="0"/>
          <w:spacing w:val="-4"/>
        </w:rPr>
        <w:t>Podrá</w:t>
      </w:r>
    </w:p>
    <w:p w:rsidR="00335672" w:rsidRDefault="000D19DE">
      <w:pPr>
        <w:ind w:left="273" w:right="219"/>
        <w:jc w:val="both"/>
        <w:rPr>
          <w:sz w:val="24"/>
        </w:rPr>
      </w:pPr>
      <w:r>
        <w:t>manifestar su negativa de tratamiento de sus datos personales en la Secretaría de Participación Ciudadana del Municipio</w:t>
      </w:r>
      <w:r>
        <w:rPr>
          <w:spacing w:val="-1"/>
        </w:rPr>
        <w:t xml:space="preserve"> </w:t>
      </w:r>
      <w:r>
        <w:t>de</w:t>
      </w:r>
      <w:r>
        <w:rPr>
          <w:spacing w:val="-2"/>
        </w:rPr>
        <w:t xml:space="preserve"> </w:t>
      </w:r>
      <w:r>
        <w:t>Monterrey</w:t>
      </w:r>
      <w:r>
        <w:rPr>
          <w:spacing w:val="-6"/>
        </w:rPr>
        <w:t xml:space="preserve"> </w:t>
      </w:r>
      <w:r>
        <w:t>o bien,</w:t>
      </w:r>
      <w:r>
        <w:rPr>
          <w:spacing w:val="-1"/>
        </w:rPr>
        <w:t xml:space="preserve"> </w:t>
      </w:r>
      <w:r>
        <w:t xml:space="preserve">directamente </w:t>
      </w:r>
      <w:r>
        <w:rPr>
          <w:sz w:val="24"/>
        </w:rPr>
        <w:t>ante l</w:t>
      </w:r>
      <w:r>
        <w:t>a</w:t>
      </w:r>
      <w:r>
        <w:rPr>
          <w:spacing w:val="-4"/>
        </w:rPr>
        <w:t xml:space="preserve"> </w:t>
      </w:r>
      <w:r>
        <w:t>Dirección de</w:t>
      </w:r>
      <w:r>
        <w:rPr>
          <w:spacing w:val="-7"/>
        </w:rPr>
        <w:t xml:space="preserve"> </w:t>
      </w:r>
      <w:r>
        <w:t>Transparencia</w:t>
      </w:r>
      <w:r>
        <w:rPr>
          <w:spacing w:val="-6"/>
        </w:rPr>
        <w:t xml:space="preserve"> </w:t>
      </w:r>
      <w:r>
        <w:t>de</w:t>
      </w:r>
      <w:r>
        <w:rPr>
          <w:spacing w:val="-2"/>
        </w:rPr>
        <w:t xml:space="preserve"> </w:t>
      </w:r>
      <w:r>
        <w:t>la</w:t>
      </w:r>
      <w:r>
        <w:rPr>
          <w:spacing w:val="-2"/>
        </w:rPr>
        <w:t xml:space="preserve"> </w:t>
      </w:r>
      <w:r>
        <w:t>Contraloría</w:t>
      </w:r>
      <w:r>
        <w:rPr>
          <w:spacing w:val="-1"/>
        </w:rPr>
        <w:t xml:space="preserve"> </w:t>
      </w:r>
      <w:r>
        <w:t>Municipal de Monterrey,</w:t>
      </w:r>
      <w:r>
        <w:rPr>
          <w:spacing w:val="-8"/>
        </w:rPr>
        <w:t xml:space="preserve"> </w:t>
      </w:r>
      <w:r>
        <w:t>que</w:t>
      </w:r>
      <w:r>
        <w:rPr>
          <w:spacing w:val="-10"/>
        </w:rPr>
        <w:t xml:space="preserve"> </w:t>
      </w:r>
      <w:r>
        <w:t>funge</w:t>
      </w:r>
      <w:r>
        <w:rPr>
          <w:spacing w:val="-7"/>
        </w:rPr>
        <w:t xml:space="preserve"> </w:t>
      </w:r>
      <w:r>
        <w:t>como</w:t>
      </w:r>
      <w:r>
        <w:rPr>
          <w:spacing w:val="-8"/>
        </w:rPr>
        <w:t xml:space="preserve"> </w:t>
      </w:r>
      <w:r>
        <w:t>la</w:t>
      </w:r>
      <w:r>
        <w:rPr>
          <w:spacing w:val="-8"/>
        </w:rPr>
        <w:t xml:space="preserve"> </w:t>
      </w:r>
      <w:r>
        <w:t>Unidad</w:t>
      </w:r>
      <w:r>
        <w:rPr>
          <w:spacing w:val="-7"/>
        </w:rPr>
        <w:t xml:space="preserve"> </w:t>
      </w:r>
      <w:r>
        <w:t>de</w:t>
      </w:r>
      <w:r>
        <w:rPr>
          <w:spacing w:val="-12"/>
        </w:rPr>
        <w:t xml:space="preserve"> </w:t>
      </w:r>
      <w:r>
        <w:t>Transparencia</w:t>
      </w:r>
      <w:r>
        <w:rPr>
          <w:spacing w:val="-9"/>
        </w:rPr>
        <w:t xml:space="preserve"> </w:t>
      </w:r>
      <w:r>
        <w:t>de</w:t>
      </w:r>
      <w:r>
        <w:rPr>
          <w:spacing w:val="-8"/>
        </w:rPr>
        <w:t xml:space="preserve"> </w:t>
      </w:r>
      <w:r>
        <w:t>la</w:t>
      </w:r>
      <w:r>
        <w:rPr>
          <w:spacing w:val="-7"/>
        </w:rPr>
        <w:t xml:space="preserve"> </w:t>
      </w:r>
      <w:r>
        <w:t>Administración</w:t>
      </w:r>
      <w:r>
        <w:rPr>
          <w:spacing w:val="-7"/>
        </w:rPr>
        <w:t xml:space="preserve"> </w:t>
      </w:r>
      <w:r>
        <w:t>Pública</w:t>
      </w:r>
      <w:r>
        <w:rPr>
          <w:spacing w:val="-7"/>
        </w:rPr>
        <w:t xml:space="preserve"> </w:t>
      </w:r>
      <w:r>
        <w:t>Centralizada</w:t>
      </w:r>
      <w:r>
        <w:rPr>
          <w:spacing w:val="-6"/>
        </w:rPr>
        <w:t xml:space="preserve"> </w:t>
      </w:r>
      <w:r>
        <w:t>del</w:t>
      </w:r>
      <w:r>
        <w:rPr>
          <w:spacing w:val="-9"/>
        </w:rPr>
        <w:t xml:space="preserve"> </w:t>
      </w:r>
      <w:r>
        <w:t>Municipio de</w:t>
      </w:r>
      <w:r>
        <w:rPr>
          <w:spacing w:val="-8"/>
        </w:rPr>
        <w:t xml:space="preserve"> </w:t>
      </w:r>
      <w:r>
        <w:t>Monterrey,</w:t>
      </w:r>
      <w:r>
        <w:rPr>
          <w:spacing w:val="-9"/>
        </w:rPr>
        <w:t xml:space="preserve"> </w:t>
      </w:r>
      <w:r>
        <w:t>Nuevo</w:t>
      </w:r>
      <w:r>
        <w:rPr>
          <w:spacing w:val="-9"/>
        </w:rPr>
        <w:t xml:space="preserve"> </w:t>
      </w:r>
      <w:r>
        <w:t>León,</w:t>
      </w:r>
      <w:r>
        <w:rPr>
          <w:spacing w:val="-14"/>
        </w:rPr>
        <w:t xml:space="preserve"> </w:t>
      </w:r>
      <w:r>
        <w:t>con</w:t>
      </w:r>
      <w:r>
        <w:rPr>
          <w:spacing w:val="-11"/>
        </w:rPr>
        <w:t xml:space="preserve"> </w:t>
      </w:r>
      <w:r>
        <w:t>domicilio</w:t>
      </w:r>
      <w:r>
        <w:rPr>
          <w:spacing w:val="-14"/>
        </w:rPr>
        <w:t xml:space="preserve"> </w:t>
      </w:r>
      <w:r>
        <w:t>en</w:t>
      </w:r>
      <w:r>
        <w:rPr>
          <w:spacing w:val="-14"/>
        </w:rPr>
        <w:t xml:space="preserve"> </w:t>
      </w:r>
      <w:r>
        <w:rPr>
          <w:b/>
        </w:rPr>
        <w:t>Hidalgo</w:t>
      </w:r>
      <w:r>
        <w:rPr>
          <w:b/>
          <w:spacing w:val="-11"/>
        </w:rPr>
        <w:t xml:space="preserve"> </w:t>
      </w:r>
      <w:r>
        <w:rPr>
          <w:b/>
        </w:rPr>
        <w:t>número</w:t>
      </w:r>
      <w:r>
        <w:rPr>
          <w:b/>
          <w:spacing w:val="-9"/>
        </w:rPr>
        <w:t xml:space="preserve"> </w:t>
      </w:r>
      <w:r>
        <w:rPr>
          <w:b/>
        </w:rPr>
        <w:t>443,</w:t>
      </w:r>
      <w:r>
        <w:rPr>
          <w:b/>
          <w:spacing w:val="-7"/>
        </w:rPr>
        <w:t xml:space="preserve"> </w:t>
      </w:r>
      <w:r>
        <w:rPr>
          <w:b/>
        </w:rPr>
        <w:t>piso</w:t>
      </w:r>
      <w:r>
        <w:rPr>
          <w:b/>
          <w:spacing w:val="-9"/>
        </w:rPr>
        <w:t xml:space="preserve"> </w:t>
      </w:r>
      <w:r>
        <w:rPr>
          <w:b/>
        </w:rPr>
        <w:t>1,</w:t>
      </w:r>
      <w:r>
        <w:rPr>
          <w:b/>
          <w:spacing w:val="-9"/>
        </w:rPr>
        <w:t xml:space="preserve"> </w:t>
      </w:r>
      <w:r>
        <w:rPr>
          <w:b/>
        </w:rPr>
        <w:t>en</w:t>
      </w:r>
      <w:r>
        <w:rPr>
          <w:b/>
          <w:spacing w:val="-10"/>
        </w:rPr>
        <w:t xml:space="preserve"> </w:t>
      </w:r>
      <w:r>
        <w:rPr>
          <w:b/>
        </w:rPr>
        <w:t>la</w:t>
      </w:r>
      <w:r>
        <w:rPr>
          <w:b/>
          <w:spacing w:val="-9"/>
        </w:rPr>
        <w:t xml:space="preserve"> </w:t>
      </w:r>
      <w:r>
        <w:rPr>
          <w:b/>
        </w:rPr>
        <w:t>colonia</w:t>
      </w:r>
      <w:r>
        <w:rPr>
          <w:b/>
          <w:spacing w:val="-4"/>
        </w:rPr>
        <w:t xml:space="preserve"> </w:t>
      </w:r>
      <w:r>
        <w:rPr>
          <w:b/>
        </w:rPr>
        <w:t>Centro,</w:t>
      </w:r>
      <w:r>
        <w:rPr>
          <w:b/>
          <w:spacing w:val="-8"/>
        </w:rPr>
        <w:t xml:space="preserve"> </w:t>
      </w:r>
      <w:r>
        <w:rPr>
          <w:b/>
        </w:rPr>
        <w:t>de</w:t>
      </w:r>
      <w:r>
        <w:rPr>
          <w:b/>
          <w:spacing w:val="-9"/>
        </w:rPr>
        <w:t xml:space="preserve"> </w:t>
      </w:r>
      <w:r>
        <w:rPr>
          <w:b/>
        </w:rPr>
        <w:t>Monterrey, Nuevo</w:t>
      </w:r>
      <w:r>
        <w:rPr>
          <w:b/>
          <w:spacing w:val="-8"/>
        </w:rPr>
        <w:t xml:space="preserve"> </w:t>
      </w:r>
      <w:r>
        <w:rPr>
          <w:b/>
        </w:rPr>
        <w:t>León,</w:t>
      </w:r>
      <w:r>
        <w:rPr>
          <w:b/>
          <w:spacing w:val="-9"/>
        </w:rPr>
        <w:t xml:space="preserve"> </w:t>
      </w:r>
      <w:r>
        <w:rPr>
          <w:b/>
        </w:rPr>
        <w:t>C.P.</w:t>
      </w:r>
      <w:r>
        <w:rPr>
          <w:b/>
          <w:spacing w:val="-6"/>
        </w:rPr>
        <w:t xml:space="preserve"> </w:t>
      </w:r>
      <w:r>
        <w:rPr>
          <w:b/>
        </w:rPr>
        <w:t xml:space="preserve">64000 </w:t>
      </w:r>
      <w:r>
        <w:rPr>
          <w:sz w:val="24"/>
        </w:rPr>
        <w:t>y/o</w:t>
      </w:r>
      <w:r>
        <w:rPr>
          <w:spacing w:val="-6"/>
          <w:sz w:val="24"/>
        </w:rPr>
        <w:t xml:space="preserve"> </w:t>
      </w:r>
      <w:r>
        <w:rPr>
          <w:sz w:val="24"/>
        </w:rPr>
        <w:t>por</w:t>
      </w:r>
      <w:r>
        <w:rPr>
          <w:spacing w:val="-9"/>
          <w:sz w:val="24"/>
        </w:rPr>
        <w:t xml:space="preserve"> </w:t>
      </w:r>
      <w:r>
        <w:rPr>
          <w:sz w:val="24"/>
        </w:rPr>
        <w:t>medio</w:t>
      </w:r>
      <w:r>
        <w:rPr>
          <w:spacing w:val="-9"/>
          <w:sz w:val="24"/>
        </w:rPr>
        <w:t xml:space="preserve"> </w:t>
      </w:r>
      <w:r>
        <w:rPr>
          <w:sz w:val="24"/>
        </w:rPr>
        <w:t>del</w:t>
      </w:r>
      <w:r>
        <w:rPr>
          <w:spacing w:val="-6"/>
          <w:sz w:val="24"/>
        </w:rPr>
        <w:t xml:space="preserve"> </w:t>
      </w:r>
      <w:r>
        <w:rPr>
          <w:sz w:val="24"/>
        </w:rPr>
        <w:t>correo</w:t>
      </w:r>
      <w:r>
        <w:rPr>
          <w:spacing w:val="-4"/>
          <w:sz w:val="24"/>
        </w:rPr>
        <w:t xml:space="preserve"> </w:t>
      </w:r>
      <w:r>
        <w:rPr>
          <w:sz w:val="24"/>
        </w:rPr>
        <w:t>electrónico</w:t>
      </w:r>
      <w:r>
        <w:rPr>
          <w:spacing w:val="-3"/>
          <w:sz w:val="24"/>
        </w:rPr>
        <w:t xml:space="preserve"> </w:t>
      </w:r>
      <w:hyperlink r:id="rId8">
        <w:r>
          <w:rPr>
            <w:color w:val="0460C1"/>
            <w:sz w:val="24"/>
            <w:u w:val="single" w:color="0460C1"/>
          </w:rPr>
          <w:t>transparencia.soporte@monterrey.gob.mx</w:t>
        </w:r>
      </w:hyperlink>
      <w:r>
        <w:rPr>
          <w:sz w:val="24"/>
        </w:rPr>
        <w:t>.</w:t>
      </w:r>
    </w:p>
    <w:p w:rsidR="00335672" w:rsidRDefault="00335672">
      <w:pPr>
        <w:pStyle w:val="Textoindependiente"/>
        <w:ind w:left="0"/>
      </w:pPr>
    </w:p>
    <w:p w:rsidR="00A30A11" w:rsidRDefault="000D19DE">
      <w:pPr>
        <w:pStyle w:val="Textoindependiente"/>
        <w:ind w:right="224"/>
        <w:jc w:val="both"/>
        <w:rPr>
          <w:sz w:val="24"/>
        </w:rPr>
      </w:pPr>
      <w:r>
        <w:rPr>
          <w:b/>
        </w:rPr>
        <w:t>MECANISMOS</w:t>
      </w:r>
      <w:r>
        <w:rPr>
          <w:b/>
          <w:spacing w:val="-1"/>
        </w:rPr>
        <w:t xml:space="preserve"> </w:t>
      </w:r>
      <w:r>
        <w:rPr>
          <w:b/>
        </w:rPr>
        <w:t xml:space="preserve">PARA EL EJERCICIO DE LOS DERECHOS ARCO. </w:t>
      </w:r>
      <w:r>
        <w:t>Es</w:t>
      </w:r>
      <w:r>
        <w:rPr>
          <w:spacing w:val="-3"/>
        </w:rPr>
        <w:t xml:space="preserve"> </w:t>
      </w:r>
      <w:r>
        <w:t>de</w:t>
      </w:r>
      <w:r>
        <w:rPr>
          <w:spacing w:val="-3"/>
        </w:rPr>
        <w:t xml:space="preserve"> </w:t>
      </w:r>
      <w:r>
        <w:t>suma</w:t>
      </w:r>
      <w:r>
        <w:rPr>
          <w:spacing w:val="-3"/>
        </w:rPr>
        <w:t xml:space="preserve"> </w:t>
      </w:r>
      <w:r>
        <w:t>importancia</w:t>
      </w:r>
      <w:r>
        <w:rPr>
          <w:spacing w:val="-3"/>
        </w:rPr>
        <w:t xml:space="preserve"> </w:t>
      </w:r>
      <w:r>
        <w:t>mencionar que</w:t>
      </w:r>
      <w:r>
        <w:rPr>
          <w:spacing w:val="-11"/>
        </w:rPr>
        <w:t xml:space="preserve"> </w:t>
      </w:r>
      <w:r>
        <w:t>Usted</w:t>
      </w:r>
      <w:r>
        <w:rPr>
          <w:spacing w:val="-11"/>
        </w:rPr>
        <w:t xml:space="preserve"> </w:t>
      </w:r>
      <w:r>
        <w:t>cuenta</w:t>
      </w:r>
      <w:r>
        <w:rPr>
          <w:spacing w:val="-14"/>
        </w:rPr>
        <w:t xml:space="preserve"> </w:t>
      </w:r>
      <w:r>
        <w:t>con</w:t>
      </w:r>
      <w:r>
        <w:rPr>
          <w:spacing w:val="-11"/>
        </w:rPr>
        <w:t xml:space="preserve"> </w:t>
      </w:r>
      <w:r>
        <w:t>la</w:t>
      </w:r>
      <w:r>
        <w:rPr>
          <w:spacing w:val="-11"/>
        </w:rPr>
        <w:t xml:space="preserve"> </w:t>
      </w:r>
      <w:r>
        <w:t>posibilidad</w:t>
      </w:r>
      <w:r>
        <w:rPr>
          <w:spacing w:val="-10"/>
        </w:rPr>
        <w:t xml:space="preserve"> </w:t>
      </w:r>
      <w:r>
        <w:t>de</w:t>
      </w:r>
      <w:r>
        <w:rPr>
          <w:spacing w:val="-11"/>
        </w:rPr>
        <w:t xml:space="preserve"> </w:t>
      </w:r>
      <w:r>
        <w:t>ejercer</w:t>
      </w:r>
      <w:r>
        <w:rPr>
          <w:spacing w:val="-13"/>
        </w:rPr>
        <w:t xml:space="preserve"> </w:t>
      </w:r>
      <w:r>
        <w:t>en</w:t>
      </w:r>
      <w:r>
        <w:rPr>
          <w:spacing w:val="-12"/>
        </w:rPr>
        <w:t xml:space="preserve"> </w:t>
      </w:r>
      <w:r>
        <w:t>todo</w:t>
      </w:r>
      <w:r>
        <w:rPr>
          <w:spacing w:val="-14"/>
        </w:rPr>
        <w:t xml:space="preserve"> </w:t>
      </w:r>
      <w:r>
        <w:t>momento</w:t>
      </w:r>
      <w:r>
        <w:rPr>
          <w:spacing w:val="-11"/>
        </w:rPr>
        <w:t xml:space="preserve"> </w:t>
      </w:r>
      <w:r>
        <w:t>sus</w:t>
      </w:r>
      <w:r>
        <w:rPr>
          <w:spacing w:val="-11"/>
        </w:rPr>
        <w:t xml:space="preserve"> </w:t>
      </w:r>
      <w:r>
        <w:t>derechos</w:t>
      </w:r>
      <w:r>
        <w:rPr>
          <w:spacing w:val="-11"/>
        </w:rPr>
        <w:t xml:space="preserve"> </w:t>
      </w:r>
      <w:r>
        <w:t>de</w:t>
      </w:r>
      <w:r>
        <w:rPr>
          <w:spacing w:val="-11"/>
        </w:rPr>
        <w:t xml:space="preserve"> </w:t>
      </w:r>
      <w:r>
        <w:t>acceso,</w:t>
      </w:r>
      <w:r>
        <w:rPr>
          <w:spacing w:val="-11"/>
        </w:rPr>
        <w:t xml:space="preserve"> </w:t>
      </w:r>
      <w:r>
        <w:t>rectificación,</w:t>
      </w:r>
      <w:r>
        <w:rPr>
          <w:spacing w:val="-10"/>
        </w:rPr>
        <w:t xml:space="preserve"> </w:t>
      </w:r>
      <w:r>
        <w:t xml:space="preserve">cancelación u oposición de sus datos personales (derechos ARCO) directamente ante la Dirección de Transparencia de la Contraloría Municipal de Monterrey, que funge como la Unidad de Transparencia de la Administración Pública Centralizada del Municipio de Monterrey, Nuevo León, con domicilio en </w:t>
      </w:r>
      <w:r>
        <w:rPr>
          <w:b/>
        </w:rPr>
        <w:t>Hidalgo número 443, piso 1, en la colonia</w:t>
      </w:r>
      <w:r>
        <w:rPr>
          <w:b/>
          <w:spacing w:val="-1"/>
        </w:rPr>
        <w:t xml:space="preserve"> </w:t>
      </w:r>
      <w:r>
        <w:rPr>
          <w:b/>
        </w:rPr>
        <w:t>Centro,</w:t>
      </w:r>
      <w:r>
        <w:rPr>
          <w:b/>
          <w:spacing w:val="-2"/>
        </w:rPr>
        <w:t xml:space="preserve"> </w:t>
      </w:r>
      <w:r>
        <w:rPr>
          <w:b/>
        </w:rPr>
        <w:t>de</w:t>
      </w:r>
      <w:r>
        <w:rPr>
          <w:b/>
          <w:spacing w:val="-4"/>
        </w:rPr>
        <w:t xml:space="preserve"> </w:t>
      </w:r>
      <w:r>
        <w:rPr>
          <w:b/>
        </w:rPr>
        <w:t>Monterrey,</w:t>
      </w:r>
      <w:r>
        <w:rPr>
          <w:b/>
          <w:spacing w:val="-1"/>
        </w:rPr>
        <w:t xml:space="preserve"> </w:t>
      </w:r>
      <w:r>
        <w:rPr>
          <w:b/>
        </w:rPr>
        <w:t>Nuevo</w:t>
      </w:r>
      <w:r>
        <w:rPr>
          <w:b/>
          <w:spacing w:val="-2"/>
        </w:rPr>
        <w:t xml:space="preserve"> </w:t>
      </w:r>
      <w:r>
        <w:rPr>
          <w:b/>
        </w:rPr>
        <w:t>León,</w:t>
      </w:r>
      <w:r>
        <w:rPr>
          <w:b/>
          <w:spacing w:val="-2"/>
        </w:rPr>
        <w:t xml:space="preserve"> </w:t>
      </w:r>
      <w:r>
        <w:rPr>
          <w:b/>
        </w:rPr>
        <w:t>C.P.</w:t>
      </w:r>
      <w:r>
        <w:rPr>
          <w:b/>
          <w:spacing w:val="-2"/>
        </w:rPr>
        <w:t xml:space="preserve"> </w:t>
      </w:r>
      <w:r>
        <w:rPr>
          <w:b/>
        </w:rPr>
        <w:t>64000</w:t>
      </w:r>
      <w:r>
        <w:t>,</w:t>
      </w:r>
      <w:r>
        <w:rPr>
          <w:spacing w:val="-9"/>
        </w:rPr>
        <w:t xml:space="preserve"> </w:t>
      </w:r>
      <w:r>
        <w:t>la</w:t>
      </w:r>
      <w:r>
        <w:rPr>
          <w:spacing w:val="-9"/>
        </w:rPr>
        <w:t xml:space="preserve"> </w:t>
      </w:r>
      <w:r>
        <w:t>cual</w:t>
      </w:r>
      <w:r>
        <w:rPr>
          <w:spacing w:val="-8"/>
        </w:rPr>
        <w:t xml:space="preserve"> </w:t>
      </w:r>
      <w:r>
        <w:t>lo</w:t>
      </w:r>
      <w:r>
        <w:rPr>
          <w:spacing w:val="-7"/>
        </w:rPr>
        <w:t xml:space="preserve"> </w:t>
      </w:r>
      <w:r>
        <w:t>apoyará</w:t>
      </w:r>
      <w:r>
        <w:rPr>
          <w:spacing w:val="-9"/>
        </w:rPr>
        <w:t xml:space="preserve"> </w:t>
      </w:r>
      <w:r>
        <w:t>en</w:t>
      </w:r>
      <w:r>
        <w:rPr>
          <w:spacing w:val="-9"/>
        </w:rPr>
        <w:t xml:space="preserve"> </w:t>
      </w:r>
      <w:r>
        <w:t>el</w:t>
      </w:r>
      <w:r>
        <w:rPr>
          <w:spacing w:val="-8"/>
        </w:rPr>
        <w:t xml:space="preserve"> </w:t>
      </w:r>
      <w:r>
        <w:t>trámite</w:t>
      </w:r>
      <w:r>
        <w:rPr>
          <w:spacing w:val="-9"/>
        </w:rPr>
        <w:t xml:space="preserve"> </w:t>
      </w:r>
      <w:r>
        <w:t>de</w:t>
      </w:r>
      <w:r>
        <w:rPr>
          <w:spacing w:val="-8"/>
        </w:rPr>
        <w:t xml:space="preserve"> </w:t>
      </w:r>
      <w:r>
        <w:t>sus</w:t>
      </w:r>
      <w:r>
        <w:rPr>
          <w:spacing w:val="-9"/>
        </w:rPr>
        <w:t xml:space="preserve"> </w:t>
      </w:r>
      <w:r>
        <w:t>solicitudes</w:t>
      </w:r>
      <w:r>
        <w:rPr>
          <w:spacing w:val="-6"/>
        </w:rPr>
        <w:t xml:space="preserve"> </w:t>
      </w:r>
      <w:r>
        <w:t>para el ejercicio de estos derechos y atenderá cualquier duda que pudiera tener respecto al tratamiento de su información;</w:t>
      </w:r>
      <w:r>
        <w:rPr>
          <w:spacing w:val="-1"/>
        </w:rPr>
        <w:t xml:space="preserve"> </w:t>
      </w:r>
      <w:r>
        <w:t>o</w:t>
      </w:r>
      <w:r>
        <w:rPr>
          <w:spacing w:val="-3"/>
        </w:rPr>
        <w:t xml:space="preserve"> </w:t>
      </w:r>
      <w:r>
        <w:t>bien,</w:t>
      </w:r>
      <w:r>
        <w:rPr>
          <w:spacing w:val="-5"/>
        </w:rPr>
        <w:t xml:space="preserve"> </w:t>
      </w:r>
      <w:r>
        <w:t>puede</w:t>
      </w:r>
      <w:r>
        <w:rPr>
          <w:spacing w:val="-7"/>
        </w:rPr>
        <w:t xml:space="preserve"> </w:t>
      </w:r>
      <w:r>
        <w:t>ejercerlos</w:t>
      </w:r>
      <w:r>
        <w:rPr>
          <w:spacing w:val="-1"/>
        </w:rPr>
        <w:t xml:space="preserve"> </w:t>
      </w:r>
      <w:r>
        <w:t>a</w:t>
      </w:r>
      <w:r>
        <w:rPr>
          <w:spacing w:val="-5"/>
        </w:rPr>
        <w:t xml:space="preserve"> </w:t>
      </w:r>
      <w:r>
        <w:t>través</w:t>
      </w:r>
      <w:r>
        <w:rPr>
          <w:spacing w:val="-2"/>
        </w:rPr>
        <w:t xml:space="preserve"> </w:t>
      </w:r>
      <w:r>
        <w:t>de</w:t>
      </w:r>
      <w:r>
        <w:rPr>
          <w:spacing w:val="-5"/>
        </w:rPr>
        <w:t xml:space="preserve"> </w:t>
      </w:r>
      <w:r>
        <w:t>la</w:t>
      </w:r>
      <w:r>
        <w:rPr>
          <w:spacing w:val="-5"/>
        </w:rPr>
        <w:t xml:space="preserve"> </w:t>
      </w:r>
      <w:r>
        <w:t>Plataforma</w:t>
      </w:r>
      <w:r>
        <w:rPr>
          <w:spacing w:val="-2"/>
        </w:rPr>
        <w:t xml:space="preserve"> </w:t>
      </w:r>
      <w:r>
        <w:t>Nacional</w:t>
      </w:r>
      <w:r>
        <w:rPr>
          <w:spacing w:val="-1"/>
        </w:rPr>
        <w:t xml:space="preserve"> </w:t>
      </w:r>
      <w:r>
        <w:t>de</w:t>
      </w:r>
      <w:r>
        <w:rPr>
          <w:spacing w:val="-7"/>
        </w:rPr>
        <w:t xml:space="preserve"> </w:t>
      </w:r>
      <w:r>
        <w:t>Transparencia</w:t>
      </w:r>
      <w:r>
        <w:rPr>
          <w:spacing w:val="-5"/>
        </w:rPr>
        <w:t xml:space="preserve"> </w:t>
      </w:r>
      <w:r>
        <w:t>dirigiendo</w:t>
      </w:r>
      <w:r>
        <w:rPr>
          <w:spacing w:val="-2"/>
        </w:rPr>
        <w:t xml:space="preserve"> </w:t>
      </w:r>
      <w:r>
        <w:t>su</w:t>
      </w:r>
      <w:r>
        <w:rPr>
          <w:spacing w:val="-3"/>
        </w:rPr>
        <w:t xml:space="preserve"> </w:t>
      </w:r>
      <w:r>
        <w:t>solicitud de</w:t>
      </w:r>
      <w:r>
        <w:rPr>
          <w:spacing w:val="-14"/>
        </w:rPr>
        <w:t xml:space="preserve"> </w:t>
      </w:r>
      <w:r>
        <w:t>Derechos</w:t>
      </w:r>
      <w:r>
        <w:rPr>
          <w:spacing w:val="-14"/>
        </w:rPr>
        <w:t xml:space="preserve"> </w:t>
      </w:r>
      <w:r>
        <w:t>ARCO</w:t>
      </w:r>
      <w:r>
        <w:rPr>
          <w:spacing w:val="-14"/>
        </w:rPr>
        <w:t xml:space="preserve"> </w:t>
      </w:r>
      <w:r>
        <w:t>ante</w:t>
      </w:r>
      <w:r>
        <w:rPr>
          <w:spacing w:val="-13"/>
        </w:rPr>
        <w:t xml:space="preserve"> </w:t>
      </w:r>
      <w:r>
        <w:t>el</w:t>
      </w:r>
      <w:r>
        <w:rPr>
          <w:spacing w:val="-14"/>
        </w:rPr>
        <w:t xml:space="preserve"> </w:t>
      </w:r>
      <w:r>
        <w:t>sujeto</w:t>
      </w:r>
      <w:r>
        <w:rPr>
          <w:spacing w:val="-14"/>
        </w:rPr>
        <w:t xml:space="preserve"> </w:t>
      </w:r>
      <w:r>
        <w:t>obligado</w:t>
      </w:r>
      <w:r>
        <w:rPr>
          <w:spacing w:val="-14"/>
        </w:rPr>
        <w:t xml:space="preserve"> </w:t>
      </w:r>
      <w:r>
        <w:t>“Monterrey”</w:t>
      </w:r>
      <w:r>
        <w:rPr>
          <w:spacing w:val="-13"/>
        </w:rPr>
        <w:t xml:space="preserve"> </w:t>
      </w:r>
      <w:r>
        <w:t>en</w:t>
      </w:r>
      <w:r>
        <w:rPr>
          <w:spacing w:val="-14"/>
        </w:rPr>
        <w:t xml:space="preserve"> </w:t>
      </w:r>
      <w:r>
        <w:t>la</w:t>
      </w:r>
      <w:r>
        <w:rPr>
          <w:spacing w:val="-14"/>
        </w:rPr>
        <w:t xml:space="preserve"> </w:t>
      </w:r>
      <w:r>
        <w:t>liga</w:t>
      </w:r>
      <w:r>
        <w:rPr>
          <w:spacing w:val="-14"/>
        </w:rPr>
        <w:t xml:space="preserve"> </w:t>
      </w:r>
      <w:hyperlink r:id="rId9">
        <w:r>
          <w:rPr>
            <w:color w:val="0460C1"/>
            <w:u w:val="single" w:color="0460C1"/>
          </w:rPr>
          <w:t>https://www.plataformadetransparencia.org.mx</w:t>
        </w:r>
      </w:hyperlink>
      <w:r>
        <w:rPr>
          <w:color w:val="0460C1"/>
        </w:rPr>
        <w:t xml:space="preserve"> </w:t>
      </w:r>
      <w:r>
        <w:t xml:space="preserve">o al correo electrónico </w:t>
      </w:r>
      <w:hyperlink r:id="rId10">
        <w:r>
          <w:rPr>
            <w:color w:val="0460C1"/>
            <w:sz w:val="24"/>
            <w:u w:val="single" w:color="0460C1"/>
          </w:rPr>
          <w:t>transparencia.soporte@monterrey.gob.mx</w:t>
        </w:r>
      </w:hyperlink>
      <w:r>
        <w:rPr>
          <w:sz w:val="24"/>
        </w:rPr>
        <w:t>.</w:t>
      </w:r>
      <w:r w:rsidR="00A30A11">
        <w:rPr>
          <w:sz w:val="24"/>
        </w:rPr>
        <w:t xml:space="preserve"> </w:t>
      </w:r>
    </w:p>
    <w:p w:rsidR="00A30A11" w:rsidRDefault="00A30A11">
      <w:pPr>
        <w:pStyle w:val="Textoindependiente"/>
        <w:ind w:right="224"/>
        <w:jc w:val="both"/>
        <w:rPr>
          <w:sz w:val="24"/>
        </w:rPr>
      </w:pPr>
    </w:p>
    <w:p w:rsidR="0070647A" w:rsidRDefault="00A30A11" w:rsidP="00E44A8D">
      <w:pPr>
        <w:pStyle w:val="Textoindependiente"/>
        <w:ind w:right="224"/>
        <w:jc w:val="both"/>
      </w:pPr>
      <w:r w:rsidRPr="00A30A11">
        <w:t>Aunado a lo anterior, usted tiene el derecho de acceder a los datos personales que obren en posesión de la Secretaría de Participación Ciudadana del Municipio de Monterrey,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w:t>
      </w:r>
      <w:r w:rsidR="0070647A">
        <w:t xml:space="preserve"> Obligados del Estado de Nuevo León. También, cuando hayan dejado de ser necesarios</w:t>
      </w:r>
      <w:r w:rsidR="00E44A8D">
        <w:t xml:space="preserve"> </w:t>
      </w:r>
      <w:r w:rsidR="0070647A">
        <w:t>p</w:t>
      </w:r>
      <w:r w:rsidR="0070647A" w:rsidRPr="0070647A">
        <w:t>ara la finalidad para la cual fueron recabados (Cancelación). Asimismo, usted puede oponerse al uso de sus datos personales para fines específicos (Oposición). Estos derechos, se conocen comúnmente como derechos ARCO. 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rsidR="00E44A8D" w:rsidRDefault="00E44A8D" w:rsidP="00E44A8D">
      <w:pPr>
        <w:pStyle w:val="Textoindependiente"/>
        <w:ind w:right="224"/>
        <w:jc w:val="both"/>
      </w:pPr>
    </w:p>
    <w:p w:rsidR="00E44A8D" w:rsidRDefault="00E44A8D" w:rsidP="00E44A8D">
      <w:pPr>
        <w:pStyle w:val="Textoindependiente"/>
        <w:ind w:right="224"/>
        <w:jc w:val="both"/>
      </w:pPr>
    </w:p>
    <w:p w:rsidR="00E44A8D" w:rsidRDefault="00E44A8D" w:rsidP="00E44A8D">
      <w:pPr>
        <w:pStyle w:val="Textoindependiente"/>
        <w:ind w:right="224"/>
        <w:jc w:val="both"/>
      </w:pPr>
    </w:p>
    <w:p w:rsidR="00E44A8D" w:rsidRDefault="00E44A8D" w:rsidP="00E44A8D">
      <w:pPr>
        <w:pStyle w:val="Textoindependiente"/>
        <w:ind w:right="224"/>
        <w:jc w:val="both"/>
      </w:pPr>
    </w:p>
    <w:p w:rsidR="0070647A" w:rsidRDefault="0070647A">
      <w:pPr>
        <w:pStyle w:val="Textoindependiente"/>
        <w:ind w:right="224"/>
        <w:jc w:val="both"/>
      </w:pPr>
    </w:p>
    <w:p w:rsidR="0070647A" w:rsidRDefault="0070647A" w:rsidP="0070647A">
      <w:pPr>
        <w:pStyle w:val="Textoindependiente"/>
        <w:numPr>
          <w:ilvl w:val="0"/>
          <w:numId w:val="2"/>
        </w:numPr>
        <w:ind w:right="224"/>
        <w:jc w:val="both"/>
      </w:pPr>
      <w:r w:rsidRPr="0070647A">
        <w:t xml:space="preserve">El nombre del titular y su domicilio o cualquier otro medio para recibir notificaciones; </w:t>
      </w:r>
    </w:p>
    <w:p w:rsidR="0070647A" w:rsidRDefault="0070647A" w:rsidP="0070647A">
      <w:pPr>
        <w:pStyle w:val="Textoindependiente"/>
        <w:numPr>
          <w:ilvl w:val="0"/>
          <w:numId w:val="2"/>
        </w:numPr>
        <w:ind w:right="224"/>
        <w:jc w:val="both"/>
      </w:pPr>
      <w:r w:rsidRPr="0070647A">
        <w:t>Los documentos que acrediten la identidad del titular y, en su caso, la personalidad e</w:t>
      </w:r>
      <w:r>
        <w:t xml:space="preserve"> identidad de su representante;</w:t>
      </w:r>
    </w:p>
    <w:p w:rsidR="0070647A" w:rsidRDefault="0070647A" w:rsidP="0070647A">
      <w:pPr>
        <w:pStyle w:val="Textoindependiente"/>
        <w:numPr>
          <w:ilvl w:val="0"/>
          <w:numId w:val="2"/>
        </w:numPr>
        <w:ind w:right="224"/>
        <w:jc w:val="both"/>
      </w:pPr>
      <w:r w:rsidRPr="0070647A">
        <w:t xml:space="preserve">De ser posible, el área responsable que trata los datos personales y ante el cual se presenta la solicitud; </w:t>
      </w:r>
    </w:p>
    <w:p w:rsidR="0070647A" w:rsidRDefault="0070647A" w:rsidP="0070647A">
      <w:pPr>
        <w:pStyle w:val="Textoindependiente"/>
        <w:numPr>
          <w:ilvl w:val="0"/>
          <w:numId w:val="2"/>
        </w:numPr>
        <w:ind w:right="224"/>
        <w:jc w:val="both"/>
      </w:pPr>
      <w:r w:rsidRPr="0070647A">
        <w:t xml:space="preserve">La descripción clara y precisa de los datos personales respecto de los que se busca ejercer alguno de los derechos ARCO, salvo que se trate del derecho de acceso; </w:t>
      </w:r>
    </w:p>
    <w:p w:rsidR="0070647A" w:rsidRDefault="0070647A" w:rsidP="0070647A">
      <w:pPr>
        <w:pStyle w:val="Textoindependiente"/>
        <w:numPr>
          <w:ilvl w:val="0"/>
          <w:numId w:val="2"/>
        </w:numPr>
        <w:ind w:right="224"/>
        <w:jc w:val="both"/>
      </w:pPr>
      <w:r w:rsidRPr="0070647A">
        <w:t xml:space="preserve">La descripción del derecho ARCO que se pretende ejercer, o bien, lo que solicita el titular; </w:t>
      </w:r>
    </w:p>
    <w:p w:rsidR="0070647A" w:rsidRDefault="0070647A" w:rsidP="0070647A">
      <w:pPr>
        <w:pStyle w:val="Textoindependiente"/>
        <w:numPr>
          <w:ilvl w:val="0"/>
          <w:numId w:val="2"/>
        </w:numPr>
        <w:ind w:right="224"/>
        <w:jc w:val="both"/>
      </w:pPr>
      <w:r w:rsidRPr="0070647A">
        <w:t xml:space="preserve">Cualquier otro elemento o documento que facilite la localización de los datos personales, en su caso. </w:t>
      </w:r>
    </w:p>
    <w:p w:rsidR="0070647A" w:rsidRDefault="0070647A" w:rsidP="0070647A">
      <w:pPr>
        <w:pStyle w:val="Textoindependiente"/>
        <w:ind w:right="224"/>
        <w:jc w:val="both"/>
      </w:pPr>
    </w:p>
    <w:p w:rsidR="0070647A" w:rsidRDefault="0070647A" w:rsidP="0070647A">
      <w:pPr>
        <w:pStyle w:val="Textoindependiente"/>
        <w:ind w:right="224"/>
        <w:jc w:val="both"/>
      </w:pPr>
      <w:r w:rsidRPr="0070647A">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1" w:history="1">
        <w:r w:rsidRPr="001A7885">
          <w:rPr>
            <w:rStyle w:val="Hipervnculo"/>
          </w:rPr>
          <w:t>transparencia.soporte@monterrey.gob.mx</w:t>
        </w:r>
      </w:hyperlink>
      <w:r w:rsidRPr="0070647A">
        <w:t xml:space="preserve"> </w:t>
      </w:r>
    </w:p>
    <w:p w:rsidR="0070647A" w:rsidRDefault="0070647A" w:rsidP="0070647A">
      <w:pPr>
        <w:pStyle w:val="Textoindependiente"/>
        <w:ind w:right="224"/>
        <w:jc w:val="both"/>
      </w:pPr>
    </w:p>
    <w:p w:rsidR="00335672" w:rsidRDefault="0070647A" w:rsidP="0070647A">
      <w:pPr>
        <w:pStyle w:val="Textoindependiente"/>
        <w:ind w:right="224"/>
        <w:jc w:val="both"/>
      </w:pPr>
      <w:r w:rsidRPr="0070647A">
        <w:rPr>
          <w:b/>
        </w:rPr>
        <w:t>MODIFICACIONES AL AVISO.</w:t>
      </w:r>
      <w:r w:rsidRPr="0070647A">
        <w:t xml:space="preserve"> El presente aviso de privacidad puede sufrir modificaciones, cambios o actualizaciones, de conformidad con nuevos requerimientos legales y normativos; las cuales en su caso puede consultar a través de la página </w:t>
      </w:r>
      <w:hyperlink r:id="rId12" w:history="1">
        <w:r w:rsidRPr="001A7885">
          <w:rPr>
            <w:rStyle w:val="Hipervnculo"/>
          </w:rPr>
          <w:t>https://www.monterrey.gob.mx/transparencia/Oficial/AvisosDePrivacidad.asp</w:t>
        </w:r>
      </w:hyperlink>
    </w:p>
    <w:p w:rsidR="0070647A" w:rsidRDefault="0070647A" w:rsidP="0070647A">
      <w:pPr>
        <w:pStyle w:val="Textoindependiente"/>
        <w:ind w:right="224"/>
        <w:jc w:val="both"/>
      </w:pPr>
    </w:p>
    <w:p w:rsidR="0070647A" w:rsidRDefault="0070647A" w:rsidP="0070647A">
      <w:pPr>
        <w:pStyle w:val="Textoindependiente"/>
        <w:ind w:right="224"/>
        <w:jc w:val="both"/>
      </w:pPr>
    </w:p>
    <w:p w:rsidR="0070647A" w:rsidRDefault="0070647A" w:rsidP="0070647A">
      <w:pPr>
        <w:spacing w:before="252"/>
        <w:ind w:left="5677"/>
        <w:rPr>
          <w:i/>
        </w:rPr>
      </w:pPr>
      <w:r>
        <w:rPr>
          <w:i/>
          <w:noProof/>
          <w:lang w:val="es-MX" w:eastAsia="es-MX"/>
        </w:rPr>
        <mc:AlternateContent>
          <mc:Choice Requires="wps">
            <w:drawing>
              <wp:anchor distT="0" distB="0" distL="0" distR="0" simplePos="0" relativeHeight="487589888" behindDoc="1" locked="0" layoutInCell="1" allowOverlap="1" wp14:anchorId="45132A5E" wp14:editId="0B4D2195">
                <wp:simplePos x="0" y="0"/>
                <wp:positionH relativeFrom="page">
                  <wp:posOffset>612648</wp:posOffset>
                </wp:positionH>
                <wp:positionV relativeFrom="paragraph">
                  <wp:posOffset>335901</wp:posOffset>
                </wp:positionV>
                <wp:extent cx="6339840" cy="18415"/>
                <wp:effectExtent l="0" t="0" r="0" b="0"/>
                <wp:wrapTopAndBottom/>
                <wp:docPr id="6"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9840" cy="18415"/>
                        </a:xfrm>
                        <a:custGeom>
                          <a:avLst/>
                          <a:gdLst/>
                          <a:ahLst/>
                          <a:cxnLst/>
                          <a:rect l="l" t="t" r="r" b="b"/>
                          <a:pathLst>
                            <a:path w="6339840" h="18415">
                              <a:moveTo>
                                <a:pt x="6339585" y="0"/>
                              </a:moveTo>
                              <a:lnTo>
                                <a:pt x="0" y="0"/>
                              </a:lnTo>
                              <a:lnTo>
                                <a:pt x="0" y="18035"/>
                              </a:lnTo>
                              <a:lnTo>
                                <a:pt x="6339585" y="18035"/>
                              </a:lnTo>
                              <a:lnTo>
                                <a:pt x="63395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349CF2" id="Graphic 3" o:spid="_x0000_s1026" style="position:absolute;margin-left:48.25pt;margin-top:26.45pt;width:499.2pt;height:1.45pt;z-index:-15726592;visibility:visible;mso-wrap-style:square;mso-wrap-distance-left:0;mso-wrap-distance-top:0;mso-wrap-distance-right:0;mso-wrap-distance-bottom:0;mso-position-horizontal:absolute;mso-position-horizontal-relative:page;mso-position-vertical:absolute;mso-position-vertical-relative:text;v-text-anchor:top" coordsize="63398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" path="m6339585,l,,,18035r6339585,l6339585,xe" fillcolor="black" stroked="f">
                <v:path arrowok="t"/>
                <w10:wrap type="topAndBottom" anchorx="page"/>
              </v:shape>
            </w:pict>
          </mc:Fallback>
        </mc:AlternateContent>
      </w:r>
      <w:r>
        <w:rPr>
          <w:i/>
        </w:rPr>
        <w:t>Fecha</w:t>
      </w:r>
      <w:r>
        <w:rPr>
          <w:i/>
          <w:spacing w:val="-14"/>
        </w:rPr>
        <w:t xml:space="preserve"> </w:t>
      </w:r>
      <w:r>
        <w:rPr>
          <w:i/>
        </w:rPr>
        <w:t>de</w:t>
      </w:r>
      <w:r>
        <w:rPr>
          <w:i/>
          <w:spacing w:val="-13"/>
        </w:rPr>
        <w:t xml:space="preserve"> </w:t>
      </w:r>
      <w:r>
        <w:rPr>
          <w:i/>
        </w:rPr>
        <w:t>última</w:t>
      </w:r>
      <w:r>
        <w:rPr>
          <w:i/>
          <w:spacing w:val="-13"/>
        </w:rPr>
        <w:t xml:space="preserve"> </w:t>
      </w:r>
      <w:r>
        <w:rPr>
          <w:i/>
        </w:rPr>
        <w:t>Actualización</w:t>
      </w:r>
      <w:r>
        <w:rPr>
          <w:i/>
          <w:spacing w:val="-9"/>
        </w:rPr>
        <w:t xml:space="preserve"> </w:t>
      </w:r>
      <w:r>
        <w:rPr>
          <w:i/>
          <w:spacing w:val="-2"/>
        </w:rPr>
        <w:t>29/Septiembre/2025</w:t>
      </w:r>
    </w:p>
    <w:p w:rsidR="00335672" w:rsidRDefault="00335672" w:rsidP="0070647A">
      <w:pPr>
        <w:spacing w:before="252"/>
        <w:rPr>
          <w:i/>
        </w:rPr>
      </w:pPr>
    </w:p>
    <w:sectPr w:rsidR="00335672">
      <w:pgSz w:w="12240" w:h="15840"/>
      <w:pgMar w:top="1660" w:right="1080" w:bottom="280" w:left="720" w:header="48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E6D" w:rsidRDefault="00935E6D">
      <w:r>
        <w:separator/>
      </w:r>
    </w:p>
  </w:endnote>
  <w:endnote w:type="continuationSeparator" w:id="0">
    <w:p w:rsidR="00935E6D" w:rsidRDefault="0093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E6D" w:rsidRDefault="00935E6D">
      <w:r>
        <w:separator/>
      </w:r>
    </w:p>
  </w:footnote>
  <w:footnote w:type="continuationSeparator" w:id="0">
    <w:p w:rsidR="00935E6D" w:rsidRDefault="00935E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72" w:rsidRDefault="000D19DE">
    <w:pPr>
      <w:pStyle w:val="Textoindependiente"/>
      <w:spacing w:line="14" w:lineRule="auto"/>
      <w:ind w:left="0"/>
      <w:rPr>
        <w:sz w:val="20"/>
      </w:rPr>
    </w:pPr>
    <w:r>
      <w:rPr>
        <w:noProof/>
        <w:sz w:val="20"/>
        <w:lang w:val="es-MX" w:eastAsia="es-MX"/>
      </w:rPr>
      <w:drawing>
        <wp:anchor distT="0" distB="0" distL="0" distR="0" simplePos="0" relativeHeight="487541760" behindDoc="1" locked="0" layoutInCell="1" allowOverlap="1">
          <wp:simplePos x="0" y="0"/>
          <wp:positionH relativeFrom="page">
            <wp:posOffset>690372</wp:posOffset>
          </wp:positionH>
          <wp:positionV relativeFrom="page">
            <wp:posOffset>309372</wp:posOffset>
          </wp:positionV>
          <wp:extent cx="2005583" cy="720851"/>
          <wp:effectExtent l="0" t="0" r="0" b="0"/>
          <wp:wrapNone/>
          <wp:docPr id="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05583" cy="720851"/>
                  </a:xfrm>
                  <a:prstGeom prst="rect">
                    <a:avLst/>
                  </a:prstGeom>
                </pic:spPr>
              </pic:pic>
            </a:graphicData>
          </a:graphic>
        </wp:anchor>
      </w:drawing>
    </w:r>
    <w:r>
      <w:rPr>
        <w:noProof/>
        <w:sz w:val="20"/>
        <w:lang w:val="es-MX" w:eastAsia="es-MX"/>
      </w:rPr>
      <w:drawing>
        <wp:anchor distT="0" distB="0" distL="0" distR="0" simplePos="0" relativeHeight="487542272" behindDoc="1" locked="0" layoutInCell="1" allowOverlap="1">
          <wp:simplePos x="0" y="0"/>
          <wp:positionH relativeFrom="page">
            <wp:posOffset>4992623</wp:posOffset>
          </wp:positionH>
          <wp:positionV relativeFrom="page">
            <wp:posOffset>457200</wp:posOffset>
          </wp:positionV>
          <wp:extent cx="1498091" cy="487679"/>
          <wp:effectExtent l="0" t="0" r="0" b="0"/>
          <wp:wrapNone/>
          <wp:docPr id="1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498091" cy="4876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632D40"/>
    <w:multiLevelType w:val="hybridMultilevel"/>
    <w:tmpl w:val="90C09F70"/>
    <w:lvl w:ilvl="0" w:tplc="7A2AF84E">
      <w:start w:val="1"/>
      <w:numFmt w:val="upperRoman"/>
      <w:lvlText w:val="%1)"/>
      <w:lvlJc w:val="left"/>
      <w:pPr>
        <w:ind w:left="993" w:hanging="720"/>
      </w:pPr>
      <w:rPr>
        <w:rFonts w:hint="default"/>
      </w:rPr>
    </w:lvl>
    <w:lvl w:ilvl="1" w:tplc="080A0019" w:tentative="1">
      <w:start w:val="1"/>
      <w:numFmt w:val="lowerLetter"/>
      <w:lvlText w:val="%2."/>
      <w:lvlJc w:val="left"/>
      <w:pPr>
        <w:ind w:left="1353" w:hanging="360"/>
      </w:pPr>
    </w:lvl>
    <w:lvl w:ilvl="2" w:tplc="080A001B" w:tentative="1">
      <w:start w:val="1"/>
      <w:numFmt w:val="lowerRoman"/>
      <w:lvlText w:val="%3."/>
      <w:lvlJc w:val="right"/>
      <w:pPr>
        <w:ind w:left="2073" w:hanging="180"/>
      </w:pPr>
    </w:lvl>
    <w:lvl w:ilvl="3" w:tplc="080A000F" w:tentative="1">
      <w:start w:val="1"/>
      <w:numFmt w:val="decimal"/>
      <w:lvlText w:val="%4."/>
      <w:lvlJc w:val="left"/>
      <w:pPr>
        <w:ind w:left="2793" w:hanging="360"/>
      </w:pPr>
    </w:lvl>
    <w:lvl w:ilvl="4" w:tplc="080A0019" w:tentative="1">
      <w:start w:val="1"/>
      <w:numFmt w:val="lowerLetter"/>
      <w:lvlText w:val="%5."/>
      <w:lvlJc w:val="left"/>
      <w:pPr>
        <w:ind w:left="3513" w:hanging="360"/>
      </w:pPr>
    </w:lvl>
    <w:lvl w:ilvl="5" w:tplc="080A001B" w:tentative="1">
      <w:start w:val="1"/>
      <w:numFmt w:val="lowerRoman"/>
      <w:lvlText w:val="%6."/>
      <w:lvlJc w:val="right"/>
      <w:pPr>
        <w:ind w:left="4233" w:hanging="180"/>
      </w:pPr>
    </w:lvl>
    <w:lvl w:ilvl="6" w:tplc="080A000F" w:tentative="1">
      <w:start w:val="1"/>
      <w:numFmt w:val="decimal"/>
      <w:lvlText w:val="%7."/>
      <w:lvlJc w:val="left"/>
      <w:pPr>
        <w:ind w:left="4953" w:hanging="360"/>
      </w:pPr>
    </w:lvl>
    <w:lvl w:ilvl="7" w:tplc="080A0019" w:tentative="1">
      <w:start w:val="1"/>
      <w:numFmt w:val="lowerLetter"/>
      <w:lvlText w:val="%8."/>
      <w:lvlJc w:val="left"/>
      <w:pPr>
        <w:ind w:left="5673" w:hanging="360"/>
      </w:pPr>
    </w:lvl>
    <w:lvl w:ilvl="8" w:tplc="080A001B" w:tentative="1">
      <w:start w:val="1"/>
      <w:numFmt w:val="lowerRoman"/>
      <w:lvlText w:val="%9."/>
      <w:lvlJc w:val="right"/>
      <w:pPr>
        <w:ind w:left="6393" w:hanging="180"/>
      </w:pPr>
    </w:lvl>
  </w:abstractNum>
  <w:abstractNum w:abstractNumId="1" w15:restartNumberingAfterBreak="0">
    <w:nsid w:val="769F081F"/>
    <w:multiLevelType w:val="hybridMultilevel"/>
    <w:tmpl w:val="7DBAB352"/>
    <w:lvl w:ilvl="0" w:tplc="E75A176C">
      <w:start w:val="1"/>
      <w:numFmt w:val="upperRoman"/>
      <w:lvlText w:val="%1)"/>
      <w:lvlJc w:val="left"/>
      <w:pPr>
        <w:ind w:left="412" w:hanging="140"/>
      </w:pPr>
      <w:rPr>
        <w:rFonts w:ascii="Times New Roman" w:eastAsia="Times New Roman" w:hAnsi="Times New Roman" w:cs="Times New Roman" w:hint="default"/>
        <w:b w:val="0"/>
        <w:bCs w:val="0"/>
        <w:i w:val="0"/>
        <w:iCs w:val="0"/>
        <w:spacing w:val="-4"/>
        <w:w w:val="93"/>
        <w:sz w:val="18"/>
        <w:szCs w:val="18"/>
        <w:lang w:val="es-ES" w:eastAsia="en-US" w:bidi="ar-SA"/>
      </w:rPr>
    </w:lvl>
    <w:lvl w:ilvl="1" w:tplc="FAD68374">
      <w:numFmt w:val="bullet"/>
      <w:lvlText w:val="•"/>
      <w:lvlJc w:val="left"/>
      <w:pPr>
        <w:ind w:left="1422" w:hanging="140"/>
      </w:pPr>
      <w:rPr>
        <w:rFonts w:hint="default"/>
        <w:lang w:val="es-ES" w:eastAsia="en-US" w:bidi="ar-SA"/>
      </w:rPr>
    </w:lvl>
    <w:lvl w:ilvl="2" w:tplc="A118A5C6">
      <w:numFmt w:val="bullet"/>
      <w:lvlText w:val="•"/>
      <w:lvlJc w:val="left"/>
      <w:pPr>
        <w:ind w:left="2424" w:hanging="140"/>
      </w:pPr>
      <w:rPr>
        <w:rFonts w:hint="default"/>
        <w:lang w:val="es-ES" w:eastAsia="en-US" w:bidi="ar-SA"/>
      </w:rPr>
    </w:lvl>
    <w:lvl w:ilvl="3" w:tplc="05A04D24">
      <w:numFmt w:val="bullet"/>
      <w:lvlText w:val="•"/>
      <w:lvlJc w:val="left"/>
      <w:pPr>
        <w:ind w:left="3426" w:hanging="140"/>
      </w:pPr>
      <w:rPr>
        <w:rFonts w:hint="default"/>
        <w:lang w:val="es-ES" w:eastAsia="en-US" w:bidi="ar-SA"/>
      </w:rPr>
    </w:lvl>
    <w:lvl w:ilvl="4" w:tplc="E9481E3C">
      <w:numFmt w:val="bullet"/>
      <w:lvlText w:val="•"/>
      <w:lvlJc w:val="left"/>
      <w:pPr>
        <w:ind w:left="4428" w:hanging="140"/>
      </w:pPr>
      <w:rPr>
        <w:rFonts w:hint="default"/>
        <w:lang w:val="es-ES" w:eastAsia="en-US" w:bidi="ar-SA"/>
      </w:rPr>
    </w:lvl>
    <w:lvl w:ilvl="5" w:tplc="2A56A4AC">
      <w:numFmt w:val="bullet"/>
      <w:lvlText w:val="•"/>
      <w:lvlJc w:val="left"/>
      <w:pPr>
        <w:ind w:left="5430" w:hanging="140"/>
      </w:pPr>
      <w:rPr>
        <w:rFonts w:hint="default"/>
        <w:lang w:val="es-ES" w:eastAsia="en-US" w:bidi="ar-SA"/>
      </w:rPr>
    </w:lvl>
    <w:lvl w:ilvl="6" w:tplc="C7C097C4">
      <w:numFmt w:val="bullet"/>
      <w:lvlText w:val="•"/>
      <w:lvlJc w:val="left"/>
      <w:pPr>
        <w:ind w:left="6432" w:hanging="140"/>
      </w:pPr>
      <w:rPr>
        <w:rFonts w:hint="default"/>
        <w:lang w:val="es-ES" w:eastAsia="en-US" w:bidi="ar-SA"/>
      </w:rPr>
    </w:lvl>
    <w:lvl w:ilvl="7" w:tplc="E66A15A6">
      <w:numFmt w:val="bullet"/>
      <w:lvlText w:val="•"/>
      <w:lvlJc w:val="left"/>
      <w:pPr>
        <w:ind w:left="7434" w:hanging="140"/>
      </w:pPr>
      <w:rPr>
        <w:rFonts w:hint="default"/>
        <w:lang w:val="es-ES" w:eastAsia="en-US" w:bidi="ar-SA"/>
      </w:rPr>
    </w:lvl>
    <w:lvl w:ilvl="8" w:tplc="CBF2823A">
      <w:numFmt w:val="bullet"/>
      <w:lvlText w:val="•"/>
      <w:lvlJc w:val="left"/>
      <w:pPr>
        <w:ind w:left="8436" w:hanging="140"/>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672"/>
    <w:rsid w:val="00041FB2"/>
    <w:rsid w:val="000D19DE"/>
    <w:rsid w:val="00335672"/>
    <w:rsid w:val="005A0138"/>
    <w:rsid w:val="005E2051"/>
    <w:rsid w:val="0070647A"/>
    <w:rsid w:val="00853660"/>
    <w:rsid w:val="00935E6D"/>
    <w:rsid w:val="00A30A11"/>
    <w:rsid w:val="00C560F1"/>
    <w:rsid w:val="00E44A8D"/>
    <w:rsid w:val="00EF5A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D1FA7"/>
  <w15:docId w15:val="{C10BD3FB-DEF9-4F1A-982E-3DBD17945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spacing w:line="252" w:lineRule="exact"/>
      <w:ind w:left="273"/>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73"/>
    </w:pPr>
  </w:style>
  <w:style w:type="paragraph" w:styleId="Prrafodelista">
    <w:name w:val="List Paragraph"/>
    <w:basedOn w:val="Normal"/>
    <w:uiPriority w:val="1"/>
    <w:qFormat/>
    <w:pPr>
      <w:ind w:left="273"/>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7064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transparencia.soporte@monterrey.gob.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monterrey.gob.mx/transparencia/Oficial/AvisosDePrivacidad.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ransparencia.soporte@monterrey.gob.mx" TargetMode="External"/><Relationship Id="rId5" Type="http://schemas.openxmlformats.org/officeDocument/2006/relationships/footnotes" Target="footnotes.xml"/><Relationship Id="rId10" Type="http://schemas.openxmlformats.org/officeDocument/2006/relationships/hyperlink" Target="mailto:transparencia.soporte@monterrey.gob.mx" TargetMode="External"/><Relationship Id="rId4" Type="http://schemas.openxmlformats.org/officeDocument/2006/relationships/webSettings" Target="webSettings.xml"/><Relationship Id="rId9" Type="http://schemas.openxmlformats.org/officeDocument/2006/relationships/hyperlink" Target="https://www.plataformadetransparencia.org.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1456</Words>
  <Characters>8012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FIDEICOMISO LA GRAN CIUDAD</dc:creator>
  <cp:lastModifiedBy>Patricio Sanchez</cp:lastModifiedBy>
  <cp:revision>6</cp:revision>
  <dcterms:created xsi:type="dcterms:W3CDTF">2025-10-27T16:41:00Z</dcterms:created>
  <dcterms:modified xsi:type="dcterms:W3CDTF">2025-10-27T17:48:00Z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2025-10-24T00:00:00Z</vt:filetime>
  </property>
  <property fmtid="{D5CDD505-2E9C-101B-9397-08002B2CF9AE}" pid="3" name="Creator">
    <vt:lpwstr>Microsoft® Word 2016</vt:lpwstr>
  </property>
  <property fmtid="{D5CDD505-2E9C-101B-9397-08002B2CF9AE}" pid="4" name="LastSaved">
    <vt:filetime>2025-10-24T00:00:00Z</vt:filetime>
  </property>
  <property fmtid="{D5CDD505-2E9C-101B-9397-08002B2CF9AE}" pid="5" name="Producer">
    <vt:lpwstr>Microsoft® Word 2016</vt:lpwstr>
  </property>
</Properties>
</file>