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3C3" w:rsidRDefault="008333C3" w:rsidP="007C319C">
      <w:pPr>
        <w:spacing w:line="276" w:lineRule="auto"/>
        <w:jc w:val="center"/>
        <w:rPr>
          <w:rFonts w:ascii="Arial" w:eastAsia="Arial" w:hAnsi="Arial" w:cs="Arial"/>
          <w:b/>
          <w:sz w:val="20"/>
          <w:szCs w:val="20"/>
        </w:rPr>
      </w:pPr>
      <w:bookmarkStart w:id="0" w:name="_gjdgxs" w:colFirst="0" w:colLast="0"/>
      <w:bookmarkEnd w:id="0"/>
    </w:p>
    <w:p w:rsidR="007C319C" w:rsidRPr="00F3127F" w:rsidRDefault="007C319C" w:rsidP="007C319C">
      <w:pPr>
        <w:spacing w:line="276" w:lineRule="auto"/>
        <w:jc w:val="center"/>
        <w:rPr>
          <w:rFonts w:ascii="Arial" w:eastAsia="Arial" w:hAnsi="Arial" w:cs="Arial"/>
          <w:b/>
          <w:sz w:val="18"/>
          <w:szCs w:val="18"/>
        </w:rPr>
      </w:pPr>
      <w:r w:rsidRPr="00F3127F">
        <w:rPr>
          <w:rFonts w:ascii="Arial" w:eastAsia="Arial" w:hAnsi="Arial" w:cs="Arial"/>
          <w:b/>
          <w:sz w:val="18"/>
          <w:szCs w:val="18"/>
        </w:rPr>
        <w:t>AVISO DE PRIVACIDAD SIMPLIFICADO</w:t>
      </w:r>
    </w:p>
    <w:p w:rsidR="007C319C" w:rsidRPr="00F3127F" w:rsidRDefault="007C319C" w:rsidP="007C319C">
      <w:pPr>
        <w:spacing w:line="276" w:lineRule="auto"/>
        <w:jc w:val="center"/>
        <w:rPr>
          <w:rFonts w:ascii="Arial" w:eastAsia="Arial" w:hAnsi="Arial" w:cs="Arial"/>
          <w:b/>
          <w:sz w:val="18"/>
          <w:szCs w:val="18"/>
        </w:rPr>
      </w:pPr>
      <w:r w:rsidRPr="00F3127F">
        <w:rPr>
          <w:rFonts w:ascii="Arial" w:eastAsia="Arial" w:hAnsi="Arial" w:cs="Arial"/>
          <w:b/>
          <w:sz w:val="18"/>
          <w:szCs w:val="18"/>
        </w:rPr>
        <w:t>LUDOTECA GERIATRICA</w:t>
      </w:r>
    </w:p>
    <w:p w:rsidR="007C319C" w:rsidRPr="00F3127F" w:rsidRDefault="007C319C" w:rsidP="007C319C">
      <w:pPr>
        <w:spacing w:line="276" w:lineRule="auto"/>
        <w:jc w:val="center"/>
        <w:rPr>
          <w:rFonts w:ascii="Arial" w:eastAsia="Arial" w:hAnsi="Arial" w:cs="Arial"/>
          <w:b/>
          <w:sz w:val="18"/>
          <w:szCs w:val="18"/>
        </w:rPr>
      </w:pPr>
    </w:p>
    <w:p w:rsidR="007C319C" w:rsidRPr="00F3127F" w:rsidRDefault="007C319C" w:rsidP="007C319C">
      <w:pPr>
        <w:jc w:val="both"/>
        <w:rPr>
          <w:rFonts w:ascii="Arial" w:eastAsia="Arial" w:hAnsi="Arial" w:cs="Arial"/>
          <w:sz w:val="18"/>
          <w:szCs w:val="18"/>
        </w:rPr>
      </w:pPr>
      <w:r w:rsidRPr="00F3127F">
        <w:rPr>
          <w:rFonts w:ascii="Arial" w:eastAsia="Arial" w:hAnsi="Arial" w:cs="Arial"/>
          <w:b/>
          <w:color w:val="000000"/>
          <w:sz w:val="18"/>
          <w:szCs w:val="18"/>
        </w:rPr>
        <w:t>DATOS DEL RESPONSABLE DEL TRATAMIENTO.</w:t>
      </w:r>
      <w:r w:rsidRPr="00F3127F">
        <w:rPr>
          <w:rFonts w:ascii="Arial" w:eastAsia="Arial" w:hAnsi="Arial" w:cs="Arial"/>
          <w:sz w:val="18"/>
          <w:szCs w:val="18"/>
        </w:rPr>
        <w:t xml:space="preserve"> El Municipio de Monterrey, a través de la Dirección de Centros de Bienestar Familiar del Sistema para el Desarrollo Integral de la Familia del Municipio de Monterrey, con domicilio en calle Loma Redonda, núm. 1500, colonia Loma Larga, Monterrey, Nuevo León, es la responsable del tratamiento de los datos personales.</w:t>
      </w:r>
    </w:p>
    <w:p w:rsidR="007C319C" w:rsidRPr="00F3127F" w:rsidRDefault="007C319C" w:rsidP="007C319C">
      <w:pPr>
        <w:jc w:val="both"/>
        <w:rPr>
          <w:rFonts w:ascii="Arial" w:eastAsia="Arial" w:hAnsi="Arial" w:cs="Arial"/>
          <w:b/>
          <w:sz w:val="18"/>
          <w:szCs w:val="18"/>
        </w:rPr>
      </w:pPr>
    </w:p>
    <w:p w:rsidR="007C319C" w:rsidRPr="00F3127F" w:rsidRDefault="007C319C" w:rsidP="007C319C">
      <w:pPr>
        <w:jc w:val="both"/>
        <w:rPr>
          <w:rFonts w:ascii="Arial" w:eastAsia="Arial" w:hAnsi="Arial" w:cs="Arial"/>
          <w:sz w:val="18"/>
          <w:szCs w:val="18"/>
        </w:rPr>
      </w:pPr>
      <w:r w:rsidRPr="00F3127F">
        <w:rPr>
          <w:rFonts w:ascii="Arial" w:eastAsia="Arial" w:hAnsi="Arial" w:cs="Arial"/>
          <w:b/>
          <w:sz w:val="18"/>
          <w:szCs w:val="18"/>
        </w:rPr>
        <w:t>FINALIDADES.</w:t>
      </w:r>
      <w:r w:rsidRPr="00F3127F">
        <w:rPr>
          <w:rFonts w:ascii="Arial" w:eastAsia="Arial" w:hAnsi="Arial" w:cs="Arial"/>
          <w:sz w:val="18"/>
          <w:szCs w:val="18"/>
        </w:rPr>
        <w:t xml:space="preserve"> </w:t>
      </w:r>
    </w:p>
    <w:p w:rsidR="007C319C" w:rsidRPr="00F3127F" w:rsidRDefault="007C319C" w:rsidP="007C319C">
      <w:pPr>
        <w:spacing w:after="240"/>
        <w:jc w:val="both"/>
        <w:rPr>
          <w:rFonts w:ascii="Arial" w:hAnsi="Arial" w:cs="Arial"/>
          <w:sz w:val="18"/>
          <w:szCs w:val="18"/>
        </w:rPr>
      </w:pPr>
      <w:r w:rsidRPr="00F3127F">
        <w:rPr>
          <w:rFonts w:ascii="Arial" w:eastAsia="Arial" w:hAnsi="Arial" w:cs="Arial"/>
          <w:b/>
          <w:sz w:val="18"/>
          <w:szCs w:val="18"/>
        </w:rPr>
        <w:t>Principal:</w:t>
      </w:r>
      <w:r w:rsidRPr="00F3127F">
        <w:rPr>
          <w:rFonts w:ascii="Arial" w:eastAsia="Arial" w:hAnsi="Arial" w:cs="Arial"/>
          <w:sz w:val="18"/>
          <w:szCs w:val="18"/>
        </w:rPr>
        <w:t xml:space="preserve"> </w:t>
      </w:r>
      <w:r w:rsidRPr="00F3127F">
        <w:rPr>
          <w:rFonts w:ascii="Arial" w:hAnsi="Arial" w:cs="Arial"/>
          <w:sz w:val="18"/>
          <w:szCs w:val="18"/>
        </w:rPr>
        <w:t>Sus datos personales son necesarios para el trámite donde podrá inscribirse a adultos mayores de 60 años y más para el servicio de Ludotecas Geriátricas donde se tendrán acciones oportunas, preventivas y eficaces en materia de salud, físicas, educativas, culturales, recreativas, sociales y psicológicas. Promoviendo el mejoramiento y desarrollo humano para que las personas adultas mayores puedan disfrutar de una vejez de óptima calidad, a través de actividades como taller de lectura, activación física, huerto familiar, juegos de mesa, música, pintura y sala de estar y descanso.</w:t>
      </w:r>
    </w:p>
    <w:p w:rsidR="007C319C" w:rsidRPr="00F3127F" w:rsidRDefault="007C319C" w:rsidP="007C319C">
      <w:pPr>
        <w:spacing w:after="240"/>
        <w:jc w:val="both"/>
        <w:rPr>
          <w:rFonts w:ascii="Arial" w:hAnsi="Arial" w:cs="Arial"/>
          <w:sz w:val="18"/>
          <w:szCs w:val="18"/>
        </w:rPr>
      </w:pPr>
      <w:r w:rsidRPr="00F3127F">
        <w:rPr>
          <w:rFonts w:ascii="Arial" w:hAnsi="Arial" w:cs="Arial"/>
          <w:sz w:val="18"/>
          <w:szCs w:val="18"/>
        </w:rPr>
        <w:t xml:space="preserve">Lo anterior bajo el objetivo de dar atención profesional especializada en aspectos conductuales, emocionales y familiares de manera grupal y con las condiciones requeridas, beneficiando al adulto mayor a desarrollar sus habilidades e interese. Apoyándolos en acciones a desarrollar integralmente el funcionamiento y mejorar substancialmente la calidad de vida, teniendo un cuidado especial. </w:t>
      </w:r>
    </w:p>
    <w:p w:rsidR="007C319C" w:rsidRPr="00F3127F" w:rsidRDefault="007C319C" w:rsidP="007C319C">
      <w:pPr>
        <w:spacing w:after="240"/>
        <w:jc w:val="both"/>
        <w:rPr>
          <w:rFonts w:ascii="Arial" w:hAnsi="Arial" w:cs="Arial"/>
          <w:sz w:val="18"/>
          <w:szCs w:val="18"/>
        </w:rPr>
      </w:pPr>
      <w:r w:rsidRPr="00F3127F">
        <w:rPr>
          <w:rFonts w:ascii="Arial" w:hAnsi="Arial" w:cs="Arial"/>
          <w:sz w:val="18"/>
          <w:szCs w:val="18"/>
        </w:rPr>
        <w:t>Así como, ejercer la atención integral con respeto y trato digno al adulto mayor conformado con acciones oportunas, preventivas y eficaces en materia de salud, físicas, educativas, culturales, recreativas, sociales y psicológicas. Promoviendo el mejoramiento y desarrollo humano para que las personas adultas mayores puedan disfrutar de una vejez de óptima calidad.</w:t>
      </w:r>
    </w:p>
    <w:p w:rsidR="007C319C" w:rsidRPr="00F3127F" w:rsidRDefault="007C319C" w:rsidP="007C319C">
      <w:pPr>
        <w:spacing w:after="240"/>
        <w:jc w:val="both"/>
        <w:rPr>
          <w:rFonts w:ascii="Arial" w:eastAsia="Arial" w:hAnsi="Arial" w:cs="Arial"/>
          <w:color w:val="000000" w:themeColor="text1"/>
          <w:sz w:val="18"/>
          <w:szCs w:val="18"/>
        </w:rPr>
      </w:pPr>
      <w:r w:rsidRPr="00F3127F">
        <w:rPr>
          <w:rFonts w:ascii="Arial" w:eastAsia="Arial" w:hAnsi="Arial" w:cs="Arial"/>
          <w:b/>
          <w:sz w:val="18"/>
          <w:szCs w:val="18"/>
        </w:rPr>
        <w:t xml:space="preserve">Secundarias: </w:t>
      </w:r>
      <w:r w:rsidRPr="00F3127F">
        <w:rPr>
          <w:rFonts w:ascii="Arial" w:eastAsia="Arial" w:hAnsi="Arial" w:cs="Arial"/>
          <w:sz w:val="18"/>
          <w:szCs w:val="18"/>
        </w:rPr>
        <w:t>Podrán ser utilizados con fines de control y estadísticos;</w:t>
      </w:r>
      <w:r w:rsidRPr="00F3127F">
        <w:rPr>
          <w:rFonts w:ascii="Arial" w:eastAsia="Arial" w:hAnsi="Arial" w:cs="Arial"/>
          <w:color w:val="000000" w:themeColor="text1"/>
          <w:sz w:val="18"/>
          <w:szCs w:val="18"/>
        </w:rPr>
        <w:t xml:space="preserve"> así mismo se le informa que se tomarán fotografías y/o vídeos, los cuales se comunicarán en trámites internos administrativos como evidencia del mismo y podrán ser compartidos, de manera opcional y previo consentimiento en redes sociales oficiales del municipio de Monterrey.</w:t>
      </w:r>
    </w:p>
    <w:p w:rsidR="007C319C" w:rsidRPr="00F3127F" w:rsidRDefault="007C319C" w:rsidP="007C319C">
      <w:pPr>
        <w:jc w:val="both"/>
        <w:rPr>
          <w:rFonts w:ascii="Arial" w:eastAsia="Arial" w:hAnsi="Arial" w:cs="Arial"/>
          <w:sz w:val="18"/>
          <w:szCs w:val="18"/>
        </w:rPr>
      </w:pPr>
      <w:r w:rsidRPr="00F3127F">
        <w:rPr>
          <w:rFonts w:ascii="Arial" w:eastAsia="Arial" w:hAnsi="Arial" w:cs="Arial"/>
          <w:sz w:val="18"/>
          <w:szCs w:val="18"/>
        </w:rPr>
        <w:t xml:space="preserve">Respecto al número telefónico, podrá utilizarse para el uso de comunicaciones tipo “chat” </w:t>
      </w:r>
      <w:r w:rsidRPr="00F3127F">
        <w:rPr>
          <w:rFonts w:ascii="Arial" w:eastAsia="Arial" w:hAnsi="Arial" w:cs="Arial"/>
          <w:color w:val="000000" w:themeColor="text1"/>
          <w:sz w:val="18"/>
          <w:szCs w:val="18"/>
        </w:rPr>
        <w:t>con usuarias y usuario del servicio.</w:t>
      </w:r>
    </w:p>
    <w:p w:rsidR="007C319C" w:rsidRPr="00F3127F" w:rsidRDefault="007C319C" w:rsidP="007C319C">
      <w:pPr>
        <w:jc w:val="both"/>
        <w:rPr>
          <w:rFonts w:ascii="Arial" w:eastAsia="Arial" w:hAnsi="Arial" w:cs="Arial"/>
          <w:sz w:val="18"/>
          <w:szCs w:val="18"/>
        </w:rPr>
      </w:pPr>
    </w:p>
    <w:p w:rsidR="007C319C" w:rsidRPr="00F3127F" w:rsidRDefault="007C319C" w:rsidP="007C319C">
      <w:pPr>
        <w:jc w:val="both"/>
        <w:rPr>
          <w:rFonts w:ascii="Arial" w:eastAsia="Arial" w:hAnsi="Arial" w:cs="Arial"/>
          <w:sz w:val="18"/>
          <w:szCs w:val="18"/>
        </w:rPr>
      </w:pPr>
      <w:r w:rsidRPr="00F3127F">
        <w:rPr>
          <w:rFonts w:ascii="Arial" w:eastAsia="Arial" w:hAnsi="Arial" w:cs="Arial"/>
          <w:sz w:val="18"/>
          <w:szCs w:val="18"/>
        </w:rPr>
        <w:t>Los datos personales, así como los documentos que se recaben por medio de la plataforma denominada servicios de la plataforma ID Digital MTY y/o Módulo Digital (ventanilla digital), serán almacenados en la misma, la cual es administrada por la Secretaría de Innovación y Gobierno Abierto del Municipio de Monterrey; sin embargo, la Dirección de Centros de Bienestar Familiar del Sistema para el Desarrollo Integral de la Familia del Municipio de Monterrey, es el responsable del tratamiento.</w:t>
      </w:r>
    </w:p>
    <w:p w:rsidR="007C319C" w:rsidRPr="00F3127F" w:rsidRDefault="007C319C" w:rsidP="007C319C">
      <w:pPr>
        <w:pBdr>
          <w:top w:val="nil"/>
          <w:left w:val="nil"/>
          <w:bottom w:val="nil"/>
          <w:right w:val="nil"/>
          <w:between w:val="nil"/>
        </w:pBdr>
        <w:spacing w:before="181"/>
        <w:jc w:val="both"/>
        <w:rPr>
          <w:rFonts w:ascii="Arial" w:eastAsia="Arial" w:hAnsi="Arial" w:cs="Arial"/>
          <w:color w:val="000000"/>
          <w:sz w:val="18"/>
          <w:szCs w:val="18"/>
        </w:rPr>
      </w:pPr>
      <w:r w:rsidRPr="00F3127F">
        <w:rPr>
          <w:rFonts w:ascii="Arial" w:eastAsia="Arial" w:hAnsi="Arial" w:cs="Arial"/>
          <w:b/>
          <w:color w:val="000000"/>
          <w:sz w:val="18"/>
          <w:szCs w:val="18"/>
        </w:rPr>
        <w:t xml:space="preserve">SITIO DONDE PUEDE CONSULTAR EL AVISO DE PRIVACIDAD INTEGRAL. </w:t>
      </w:r>
      <w:r w:rsidRPr="00F3127F">
        <w:rPr>
          <w:rFonts w:ascii="Arial" w:eastAsia="Arial" w:hAnsi="Arial" w:cs="Arial"/>
          <w:color w:val="000000"/>
          <w:sz w:val="18"/>
          <w:szCs w:val="18"/>
        </w:rPr>
        <w:t xml:space="preserve">Podrá consultar el Aviso de Privacidad Integral a través de la siguiente liga electrónica </w:t>
      </w:r>
      <w:hyperlink r:id="rId6">
        <w:r w:rsidRPr="00F3127F">
          <w:rPr>
            <w:rFonts w:ascii="Arial" w:eastAsia="Arial" w:hAnsi="Arial" w:cs="Arial"/>
            <w:color w:val="0000FF"/>
            <w:sz w:val="18"/>
            <w:szCs w:val="18"/>
            <w:u w:val="single"/>
          </w:rPr>
          <w:t>https://www.monterrey.gob.mx/transparencia/Oficial/AvisosDePrivacidad.asp</w:t>
        </w:r>
      </w:hyperlink>
      <w:r w:rsidRPr="00F3127F">
        <w:rPr>
          <w:rFonts w:ascii="Arial" w:eastAsia="Arial" w:hAnsi="Arial" w:cs="Arial"/>
          <w:color w:val="000000"/>
          <w:sz w:val="18"/>
          <w:szCs w:val="18"/>
        </w:rPr>
        <w:t xml:space="preserve"> dentro del rubro denominado “Sistema para el Desarrollo Integral de la Familia.”</w:t>
      </w:r>
    </w:p>
    <w:p w:rsidR="007C319C" w:rsidRPr="00F3127F" w:rsidRDefault="007C319C" w:rsidP="007C319C">
      <w:pPr>
        <w:pBdr>
          <w:top w:val="nil"/>
          <w:left w:val="nil"/>
          <w:bottom w:val="nil"/>
          <w:right w:val="nil"/>
          <w:between w:val="nil"/>
        </w:pBdr>
        <w:jc w:val="both"/>
        <w:rPr>
          <w:rFonts w:ascii="Arial" w:eastAsia="Arial" w:hAnsi="Arial" w:cs="Arial"/>
          <w:color w:val="000000"/>
          <w:sz w:val="18"/>
          <w:szCs w:val="18"/>
        </w:rPr>
      </w:pPr>
    </w:p>
    <w:p w:rsidR="007C319C" w:rsidRPr="00F3127F" w:rsidRDefault="007C319C" w:rsidP="007C319C">
      <w:pPr>
        <w:jc w:val="both"/>
        <w:rPr>
          <w:rFonts w:ascii="Arial" w:eastAsia="Arial" w:hAnsi="Arial" w:cs="Arial"/>
          <w:sz w:val="18"/>
          <w:szCs w:val="18"/>
        </w:rPr>
      </w:pPr>
      <w:r w:rsidRPr="00F3127F">
        <w:rPr>
          <w:rFonts w:ascii="Arial" w:eastAsia="Arial" w:hAnsi="Arial" w:cs="Arial"/>
          <w:b/>
          <w:sz w:val="18"/>
          <w:szCs w:val="18"/>
        </w:rPr>
        <w:t>MANIFESTACIÓN DE NEGATIVA PARA EL TRATAMIENTO DE SUS DATOS PERSONALES.</w:t>
      </w:r>
      <w:r w:rsidRPr="00F3127F">
        <w:rPr>
          <w:rFonts w:ascii="Arial" w:eastAsia="Arial" w:hAnsi="Arial" w:cs="Arial"/>
          <w:sz w:val="18"/>
          <w:szCs w:val="18"/>
        </w:rPr>
        <w:t xml:space="preserve"> Podrá manifestar su negativa de tratamiento de sus datos personales en la Dirección de Centros de Bienestar Familiar del Sistema para el Desarrollo Integral de la Familia del Municipio de Monterrey o bien, directamente ante la Unidad de Transparencia de Administración Pública Centralizada del Municipio de Monterrey (Dirección de Transparencia de la Contraloría Municipal), con domicilio en </w:t>
      </w:r>
      <w:r w:rsidRPr="00F3127F">
        <w:rPr>
          <w:rFonts w:ascii="Arial" w:eastAsia="Arial" w:hAnsi="Arial" w:cs="Arial"/>
          <w:b/>
          <w:sz w:val="18"/>
          <w:szCs w:val="18"/>
        </w:rPr>
        <w:t>Hidalgo número 443, piso 1, en la colonia Centro, de Monterrey, Nuevo León, C.P. 64000</w:t>
      </w:r>
      <w:r w:rsidRPr="00F3127F">
        <w:rPr>
          <w:rFonts w:ascii="Arial" w:eastAsia="Arial" w:hAnsi="Arial" w:cs="Arial"/>
          <w:sz w:val="18"/>
          <w:szCs w:val="18"/>
        </w:rPr>
        <w:t xml:space="preserve">, y/o por medio del correo electrónico: </w:t>
      </w:r>
      <w:hyperlink r:id="rId7">
        <w:r w:rsidRPr="00F3127F">
          <w:rPr>
            <w:rFonts w:ascii="Arial" w:eastAsia="Arial" w:hAnsi="Arial" w:cs="Arial"/>
            <w:color w:val="0000FF"/>
            <w:sz w:val="18"/>
            <w:szCs w:val="18"/>
            <w:u w:val="single"/>
          </w:rPr>
          <w:t>transparencia.soporte@monterrey.gob.mx</w:t>
        </w:r>
      </w:hyperlink>
      <w:r w:rsidRPr="00F3127F">
        <w:rPr>
          <w:rFonts w:ascii="Arial" w:eastAsia="Arial" w:hAnsi="Arial" w:cs="Arial"/>
          <w:sz w:val="18"/>
          <w:szCs w:val="18"/>
        </w:rPr>
        <w:t>.</w:t>
      </w:r>
    </w:p>
    <w:p w:rsidR="007C319C" w:rsidRPr="00F3127F" w:rsidRDefault="007C319C" w:rsidP="007C319C">
      <w:pPr>
        <w:jc w:val="both"/>
        <w:rPr>
          <w:rFonts w:ascii="Arial" w:eastAsia="Arial" w:hAnsi="Arial" w:cs="Arial"/>
          <w:b/>
          <w:sz w:val="18"/>
          <w:szCs w:val="18"/>
        </w:rPr>
      </w:pPr>
    </w:p>
    <w:p w:rsidR="007C319C" w:rsidRPr="00F3127F" w:rsidRDefault="007C319C" w:rsidP="007C319C">
      <w:pPr>
        <w:jc w:val="both"/>
        <w:rPr>
          <w:rFonts w:ascii="Arial" w:eastAsia="Arial" w:hAnsi="Arial" w:cs="Arial"/>
          <w:sz w:val="18"/>
          <w:szCs w:val="18"/>
        </w:rPr>
      </w:pPr>
      <w:r w:rsidRPr="00F3127F">
        <w:rPr>
          <w:rFonts w:ascii="Arial" w:eastAsia="Arial" w:hAnsi="Arial" w:cs="Arial"/>
          <w:b/>
          <w:sz w:val="18"/>
          <w:szCs w:val="18"/>
        </w:rPr>
        <w:t xml:space="preserve">TRANSFERENCIAS. </w:t>
      </w:r>
      <w:r w:rsidRPr="00F3127F">
        <w:rPr>
          <w:rFonts w:ascii="Arial" w:eastAsia="Arial" w:hAnsi="Arial" w:cs="Arial"/>
          <w:sz w:val="18"/>
          <w:szCs w:val="18"/>
        </w:rPr>
        <w:t>No se realizará transferencia alguna, salvo aquéllas que sean necesarias para atender requerimientos de información signados por dependencias y unidades administrativas de la Administración Pública Municipal de Monterrey, así como de autoridades externas, los cuales deberán de encontrarse fundados y motivados.</w:t>
      </w:r>
    </w:p>
    <w:p w:rsidR="00AF0B95" w:rsidRPr="00F3127F" w:rsidRDefault="001D1A78" w:rsidP="00F3127F">
      <w:pPr>
        <w:jc w:val="right"/>
        <w:rPr>
          <w:rFonts w:ascii="Arial" w:eastAsia="Arial" w:hAnsi="Arial" w:cs="Arial"/>
          <w:b/>
          <w:sz w:val="20"/>
          <w:szCs w:val="20"/>
        </w:rPr>
      </w:pPr>
      <w:r w:rsidRPr="00F3127F">
        <w:rPr>
          <w:rFonts w:ascii="Arial" w:eastAsia="Arial" w:hAnsi="Arial" w:cs="Arial"/>
          <w:i/>
          <w:sz w:val="20"/>
          <w:szCs w:val="20"/>
        </w:rPr>
        <w:t>Fecha de última Actualización 18/diciembre/2023</w:t>
      </w:r>
      <w:bookmarkStart w:id="1" w:name="_GoBack"/>
      <w:bookmarkEnd w:id="1"/>
    </w:p>
    <w:sectPr w:rsidR="00AF0B95" w:rsidRPr="00F3127F">
      <w:headerReference w:type="default" r:id="rId8"/>
      <w:pgSz w:w="12240" w:h="15840"/>
      <w:pgMar w:top="960" w:right="1580" w:bottom="280" w:left="16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E84" w:rsidRDefault="00725E84">
      <w:r>
        <w:separator/>
      </w:r>
    </w:p>
  </w:endnote>
  <w:endnote w:type="continuationSeparator" w:id="0">
    <w:p w:rsidR="00725E84" w:rsidRDefault="0072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E84" w:rsidRDefault="00725E84">
      <w:r>
        <w:separator/>
      </w:r>
    </w:p>
  </w:footnote>
  <w:footnote w:type="continuationSeparator" w:id="0">
    <w:p w:rsidR="00725E84" w:rsidRDefault="00725E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3C3" w:rsidRDefault="008333C3" w:rsidP="008333C3">
    <w:pPr>
      <w:jc w:val="center"/>
      <w:rPr>
        <w:rFonts w:ascii="Arial" w:eastAsia="Arial" w:hAnsi="Arial" w:cs="Arial"/>
        <w:b/>
        <w:i/>
        <w:sz w:val="20"/>
        <w:szCs w:val="20"/>
        <w:lang w:val="es-MX"/>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left:0;text-align:left;margin-left:0;margin-top:0;width:7in;height:263.8pt;z-index:-251658240;mso-position-horizontal:center;mso-position-horizontal-relative:margin;mso-position-vertical:center;mso-position-vertical-relative:margin">
          <v:imagedata r:id="rId1" o:title="image2" gain="19661f" blacklevel="22938f"/>
          <w10:wrap anchorx="margin" anchory="margin"/>
        </v:shape>
      </w:pict>
    </w:r>
    <w:r>
      <w:rPr>
        <w:rFonts w:ascii="Arial" w:eastAsia="Arial" w:hAnsi="Arial" w:cs="Arial"/>
        <w:b/>
        <w:i/>
        <w:sz w:val="20"/>
        <w:szCs w:val="20"/>
      </w:rPr>
      <w:t>“</w:t>
    </w:r>
    <w:proofErr w:type="gramStart"/>
    <w:r>
      <w:rPr>
        <w:rFonts w:ascii="Arial" w:eastAsia="Arial" w:hAnsi="Arial" w:cs="Arial"/>
        <w:b/>
        <w:i/>
        <w:sz w:val="20"/>
        <w:szCs w:val="20"/>
      </w:rPr>
      <w:t>Cero tolerancia</w:t>
    </w:r>
    <w:proofErr w:type="gramEnd"/>
    <w:r>
      <w:rPr>
        <w:rFonts w:ascii="Arial" w:eastAsia="Arial" w:hAnsi="Arial" w:cs="Arial"/>
        <w:b/>
        <w:i/>
        <w:sz w:val="20"/>
        <w:szCs w:val="20"/>
      </w:rPr>
      <w:t xml:space="preserve"> a la violencia contra las mujeres, niñas y adolescentes”</w:t>
    </w:r>
  </w:p>
  <w:p w:rsidR="008333C3" w:rsidRDefault="008333C3" w:rsidP="008333C3">
    <w:pPr>
      <w:tabs>
        <w:tab w:val="center" w:pos="4419"/>
        <w:tab w:val="right" w:pos="8838"/>
      </w:tabs>
      <w:rPr>
        <w:color w:val="000000"/>
      </w:rPr>
    </w:pPr>
    <w:r>
      <w:rPr>
        <w:noProof/>
        <w:color w:val="000000"/>
        <w:lang w:val="es-MX"/>
      </w:rPr>
      <w:drawing>
        <wp:inline distT="0" distB="0" distL="0" distR="0">
          <wp:extent cx="2247900" cy="11906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7900" cy="1190625"/>
                  </a:xfrm>
                  <a:prstGeom prst="rect">
                    <a:avLst/>
                  </a:prstGeom>
                  <a:noFill/>
                  <a:ln>
                    <a:noFill/>
                  </a:ln>
                </pic:spPr>
              </pic:pic>
            </a:graphicData>
          </a:graphic>
        </wp:inline>
      </w:drawing>
    </w:r>
    <w:r>
      <w:rPr>
        <w:noProof/>
        <w:lang w:val="es-MX"/>
      </w:rPr>
      <mc:AlternateContent>
        <mc:Choice Requires="wps">
          <w:drawing>
            <wp:anchor distT="0" distB="0" distL="114300" distR="114300" simplePos="0" relativeHeight="251658240" behindDoc="0" locked="0" layoutInCell="1" allowOverlap="1">
              <wp:simplePos x="0" y="0"/>
              <wp:positionH relativeFrom="column">
                <wp:posOffset>-161925</wp:posOffset>
              </wp:positionH>
              <wp:positionV relativeFrom="paragraph">
                <wp:posOffset>1208405</wp:posOffset>
              </wp:positionV>
              <wp:extent cx="2632075" cy="24638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440" cy="246380"/>
                      </a:xfrm>
                      <a:prstGeom prst="rect">
                        <a:avLst/>
                      </a:prstGeom>
                      <a:solidFill>
                        <a:schemeClr val="lt1"/>
                      </a:solidFill>
                      <a:ln w="6350">
                        <a:noFill/>
                      </a:ln>
                    </wps:spPr>
                    <wps:txbx>
                      <w:txbxContent>
                        <w:p w:rsidR="008333C3" w:rsidRDefault="008333C3" w:rsidP="008333C3">
                          <w:pPr>
                            <w:rPr>
                              <w:rFonts w:ascii="Arial" w:hAnsi="Arial" w:cs="Arial"/>
                              <w:i/>
                              <w:sz w:val="18"/>
                            </w:rPr>
                          </w:pPr>
                          <w:r>
                            <w:rPr>
                              <w:rFonts w:ascii="Arial" w:hAnsi="Arial" w:cs="Arial"/>
                              <w:i/>
                              <w:sz w:val="18"/>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2.75pt;margin-top:95.15pt;width:207.25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" fillcolor="white [3201]" stroked="f" strokeweight=".5pt">
              <v:textbox>
                <w:txbxContent>
                  <w:p w:rsidR="008333C3" w:rsidRDefault="008333C3" w:rsidP="008333C3">
                    <w:pPr>
                      <w:rPr>
                        <w:rFonts w:ascii="Arial" w:hAnsi="Arial" w:cs="Arial"/>
                        <w:i/>
                        <w:sz w:val="18"/>
                      </w:rPr>
                    </w:pPr>
                    <w:r>
                      <w:rPr>
                        <w:rFonts w:ascii="Arial" w:hAnsi="Arial" w:cs="Arial"/>
                        <w:i/>
                        <w:sz w:val="18"/>
                      </w:rPr>
                      <w:t>“Ciudad Heroica de Monterrey, Nuevo León”</w:t>
                    </w:r>
                  </w:p>
                </w:txbxContent>
              </v:textbox>
            </v:shape>
          </w:pict>
        </mc:Fallback>
      </mc:AlternateContent>
    </w:r>
  </w:p>
  <w:p w:rsidR="006D4D6C" w:rsidRDefault="00725E84">
    <w:pPr>
      <w:pBdr>
        <w:top w:val="nil"/>
        <w:left w:val="nil"/>
        <w:bottom w:val="nil"/>
        <w:right w:val="nil"/>
        <w:between w:val="nil"/>
      </w:pBdr>
      <w:tabs>
        <w:tab w:val="center" w:pos="4419"/>
        <w:tab w:val="right" w:pos="8838"/>
      </w:tabs>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19C"/>
    <w:rsid w:val="001D1A78"/>
    <w:rsid w:val="00381B2E"/>
    <w:rsid w:val="00725E84"/>
    <w:rsid w:val="007C319C"/>
    <w:rsid w:val="008333C3"/>
    <w:rsid w:val="00AF0B95"/>
    <w:rsid w:val="00F312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A2EDCF3"/>
  <w15:chartTrackingRefBased/>
  <w15:docId w15:val="{9EF13B61-BEDC-4D8B-A5F0-60AB73C6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s-MX" w:eastAsia="en-US" w:bidi="ar-SA"/>
      </w:rPr>
    </w:rPrDefault>
    <w:pPrDefault>
      <w:pPr>
        <w:spacing w:after="16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C319C"/>
    <w:pPr>
      <w:widowControl w:val="0"/>
      <w:spacing w:after="0" w:line="240" w:lineRule="auto"/>
      <w:jc w:val="left"/>
    </w:pPr>
    <w:rPr>
      <w:rFonts w:ascii="Calibri" w:eastAsia="Calibri" w:hAnsi="Calibri" w:cs="Calibri"/>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33C3"/>
    <w:pPr>
      <w:tabs>
        <w:tab w:val="center" w:pos="4419"/>
        <w:tab w:val="right" w:pos="8838"/>
      </w:tabs>
    </w:pPr>
  </w:style>
  <w:style w:type="character" w:customStyle="1" w:styleId="EncabezadoCar">
    <w:name w:val="Encabezado Car"/>
    <w:basedOn w:val="Fuentedeprrafopredeter"/>
    <w:link w:val="Encabezado"/>
    <w:uiPriority w:val="99"/>
    <w:rsid w:val="008333C3"/>
    <w:rPr>
      <w:rFonts w:ascii="Calibri" w:eastAsia="Calibri" w:hAnsi="Calibri" w:cs="Calibri"/>
      <w:lang w:val="es-ES" w:eastAsia="es-MX"/>
    </w:rPr>
  </w:style>
  <w:style w:type="paragraph" w:styleId="Piedepgina">
    <w:name w:val="footer"/>
    <w:basedOn w:val="Normal"/>
    <w:link w:val="PiedepginaCar"/>
    <w:uiPriority w:val="99"/>
    <w:unhideWhenUsed/>
    <w:rsid w:val="008333C3"/>
    <w:pPr>
      <w:tabs>
        <w:tab w:val="center" w:pos="4419"/>
        <w:tab w:val="right" w:pos="8838"/>
      </w:tabs>
    </w:pPr>
  </w:style>
  <w:style w:type="character" w:customStyle="1" w:styleId="PiedepginaCar">
    <w:name w:val="Pie de página Car"/>
    <w:basedOn w:val="Fuentedeprrafopredeter"/>
    <w:link w:val="Piedepgina"/>
    <w:uiPriority w:val="99"/>
    <w:rsid w:val="008333C3"/>
    <w:rPr>
      <w:rFonts w:ascii="Calibri" w:eastAsia="Calibri" w:hAnsi="Calibri" w:cs="Calibri"/>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34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transparencia.soporte@monterrey.gob.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nterrey.gob.mx/transparencia/Oficial/AvisosDePrivacidad.as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648</Words>
  <Characters>3570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Monserrat San Nicolas Maturana</dc:creator>
  <cp:keywords/>
  <dc:description/>
  <cp:lastModifiedBy>Juan Pablo Delgado Garza</cp:lastModifiedBy>
  <cp:revision>4</cp:revision>
  <dcterms:created xsi:type="dcterms:W3CDTF">2024-02-14T14:46:00Z</dcterms:created>
  <dcterms:modified xsi:type="dcterms:W3CDTF">2024-02-20T17:25:00Z</dcterms:modified>
</cp:coreProperties>
</file>