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48" w:rsidRDefault="00E75848">
      <w:pPr>
        <w:ind w:left="567" w:right="709" w:hanging="567"/>
        <w:jc w:val="right"/>
        <w:rPr>
          <w:lang w:val="es-MX"/>
        </w:rPr>
      </w:pPr>
    </w:p>
    <w:p w:rsidR="00E75848" w:rsidRDefault="00E75848">
      <w:pPr>
        <w:jc w:val="both"/>
        <w:rPr>
          <w:rFonts w:ascii="Arial" w:hAnsi="Arial" w:cs="Arial"/>
          <w:b/>
        </w:rPr>
      </w:pPr>
    </w:p>
    <w:p w:rsidR="00E75848" w:rsidRDefault="00E75848">
      <w:pPr>
        <w:jc w:val="both"/>
        <w:rPr>
          <w:rFonts w:ascii="Arial" w:hAnsi="Arial" w:cs="Arial"/>
          <w:b/>
        </w:rPr>
      </w:pPr>
    </w:p>
    <w:p w:rsidR="00E75848" w:rsidRDefault="00E75848">
      <w:pPr>
        <w:jc w:val="both"/>
        <w:rPr>
          <w:rFonts w:cs="Arial"/>
          <w:b/>
        </w:rPr>
      </w:pPr>
    </w:p>
    <w:p w:rsidR="00E75848" w:rsidRDefault="00E75848">
      <w:pPr>
        <w:jc w:val="both"/>
        <w:rPr>
          <w:rFonts w:cs="Arial"/>
          <w:b/>
        </w:rPr>
      </w:pPr>
    </w:p>
    <w:p w:rsidR="00E75848" w:rsidRDefault="0000070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Análisis comparativo de las propuestas, resultado de los procesos competitivos para la contratación de Financiamientos: </w:t>
      </w:r>
    </w:p>
    <w:p w:rsidR="00E75848" w:rsidRDefault="00E75848">
      <w:pPr>
        <w:jc w:val="both"/>
        <w:rPr>
          <w:rFonts w:ascii="Arial" w:hAnsi="Arial" w:cs="Arial"/>
        </w:rPr>
      </w:pPr>
    </w:p>
    <w:p w:rsidR="00E75848" w:rsidRDefault="00D90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Durante el 2021,2022,</w:t>
      </w:r>
      <w:r w:rsidR="0000070C">
        <w:rPr>
          <w:rFonts w:ascii="Arial" w:hAnsi="Arial" w:cs="Arial"/>
        </w:rPr>
        <w:t xml:space="preserve">2023 </w:t>
      </w:r>
      <w:r>
        <w:rPr>
          <w:rFonts w:ascii="Arial" w:hAnsi="Arial" w:cs="Arial"/>
        </w:rPr>
        <w:t xml:space="preserve">y 2024 </w:t>
      </w:r>
      <w:r w:rsidR="0000070C">
        <w:rPr>
          <w:rFonts w:ascii="Arial" w:hAnsi="Arial" w:cs="Arial"/>
        </w:rPr>
        <w:t>el Municipio de la Ciudad de Monterrey no contrató financiamientos.</w:t>
      </w:r>
    </w:p>
    <w:p w:rsidR="00E75848" w:rsidRDefault="00E75848">
      <w:pPr>
        <w:jc w:val="both"/>
        <w:rPr>
          <w:rFonts w:ascii="Arial" w:hAnsi="Arial" w:cs="Arial"/>
          <w:b/>
        </w:rPr>
      </w:pPr>
    </w:p>
    <w:p w:rsidR="00E75848" w:rsidRDefault="0000070C">
      <w:pPr>
        <w:jc w:val="both"/>
      </w:pPr>
      <w:r>
        <w:rPr>
          <w:rFonts w:ascii="Arial" w:hAnsi="Arial" w:cs="Arial"/>
          <w:b/>
          <w:u w:val="single"/>
        </w:rPr>
        <w:t>Nota:</w:t>
      </w:r>
      <w:r>
        <w:rPr>
          <w:rFonts w:ascii="Arial" w:hAnsi="Arial" w:cs="Arial"/>
        </w:rPr>
        <w:t xml:space="preserve"> No se omite mencionar que, los financiamientos vigentes cuentan con la constancia ante el Registro Público Único de financiamientos y obligaciones de entidades federativas y municipios. </w:t>
      </w:r>
    </w:p>
    <w:p w:rsidR="00E75848" w:rsidRDefault="00E75848">
      <w:pPr>
        <w:jc w:val="both"/>
        <w:rPr>
          <w:rFonts w:cs="Arial"/>
          <w:b/>
        </w:rPr>
      </w:pPr>
    </w:p>
    <w:p w:rsidR="00E75848" w:rsidRDefault="00E75848">
      <w:pPr>
        <w:jc w:val="both"/>
        <w:rPr>
          <w:rFonts w:cs="Arial"/>
          <w:b/>
        </w:rPr>
      </w:pPr>
    </w:p>
    <w:p w:rsidR="00E75848" w:rsidRDefault="00E75848">
      <w:pPr>
        <w:ind w:right="709"/>
        <w:rPr>
          <w:sz w:val="18"/>
          <w:szCs w:val="18"/>
          <w:lang w:val="es-MX"/>
        </w:rPr>
      </w:pPr>
    </w:p>
    <w:sectPr w:rsidR="00E75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0C" w:rsidRDefault="0000070C">
      <w:r>
        <w:separator/>
      </w:r>
    </w:p>
  </w:endnote>
  <w:endnote w:type="continuationSeparator" w:id="0">
    <w:p w:rsidR="0000070C" w:rsidRDefault="0000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3B" w:rsidRDefault="00D90C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BB" w:rsidRDefault="0000070C">
    <w:pPr>
      <w:pStyle w:val="Piedepgina"/>
      <w:ind w:hanging="1701"/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5768977</wp:posOffset>
              </wp:positionH>
              <wp:positionV relativeFrom="page">
                <wp:posOffset>-104771</wp:posOffset>
              </wp:positionV>
              <wp:extent cx="1485269" cy="556256"/>
              <wp:effectExtent l="0" t="0" r="0" b="0"/>
              <wp:wrapNone/>
              <wp:docPr id="1966302977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9" cy="55625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22ABB" w:rsidRDefault="00522ABB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  <w:p w:rsidR="00522ABB" w:rsidRDefault="0000070C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www.monterrey.gob.mx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454.25pt;margin-top:-8.25pt;width:116.95pt;height:43.8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qWuwEAAGwDAAAOAAAAZHJzL2Uyb0RvYy54bWysU9Fu2yAUfZ/Uf0C8N06sOGutONXWqNOk&#10;aquU7QMIhhgJuBRI7Ozrd8FZEnVvVV8wl3M5nHvu9fJhMJochA8KbENnkyklwnJold019Pevp9s7&#10;SkJktmUarGjoUQT6sLr5tOxdLUroQLfCEySxoe5dQ7sYXV0UgXfCsDABJyyCErxhEUO/K1rPemQ3&#10;uiin00XRg2+dBy5CwNP1CNJV5pdS8PhTyiAi0Q1FbTGvPq/btBarJat3nrlO8ZMM9g4VhimLj56p&#10;1iwysvfqPyqjuIcAMk44mAKkVFzkGrCa2fRNNZuOOZFrQXOCO9sUPo6W/zhs3IsncfgKAzYwGdK7&#10;UAc8TPUM0pv0RaUEcbTweLZNDJHwdGl+V5WLe0o4YlW1KKtFoikut50P8ZsAQ9KmoR7bkt1ih+cQ&#10;x9R/KekxC09K69wabd8cpLw1C914K8HFRW/axWE7IJi2W2iPWBuOJz7agf9DSY+tbmh43TMvKNHf&#10;LXp5P5vP02zkYF59LjHw18j2GmGWI1VDIyXj9jGO84QNdSw+243jychR95d9BKlyjRdFJ83Y0uzS&#10;afzSzFzHOevyk6z+AgAA//8DAFBLAwQUAAYACAAAACEATB5KlN8AAAALAQAADwAAAGRycy9kb3du&#10;cmV2LnhtbEyPTU/DMAyG70j8h8hI3LYkUze2UndCIK4gxofELWu8tqJxqiZby78nO7GbLT96/bzF&#10;dnKdONEQWs8Ieq5AEFfetlwjfLw/z9YgQjRsTeeZEH4pwLa8vipMbv3Ib3TaxVqkEA65QWhi7HMp&#10;Q9WQM2Hue+J0O/jBmZjWoZZ2MGMKd51cKLWSzrScPjSmp8eGqp/d0SF8vhy+vzL1Wj+5ZT/6SUl2&#10;G4l4ezM93IOINMV/GM76SR3K5LT3R7ZBdAgbtV4mFGGmV2k4EzpbZCD2CHdagywLedmh/AMAAP//&#10;AwBQSwECLQAUAAYACAAAACEAtoM4kv4AAADhAQAAEwAAAAAAAAAAAAAAAAAAAAAAW0NvbnRlbnRf&#10;VHlwZXNdLnhtbFBLAQItABQABgAIAAAAIQA4/SH/1gAAAJQBAAALAAAAAAAAAAAAAAAAAC8BAABf&#10;cmVscy8ucmVsc1BLAQItABQABgAIAAAAIQBYmqqWuwEAAGwDAAAOAAAAAAAAAAAAAAAAAC4CAABk&#10;cnMvZTJvRG9jLnhtbFBLAQItABQABgAIAAAAIQBMHkqU3wAAAAsBAAAPAAAAAAAAAAAAAAAAABUE&#10;AABkcnMvZG93bnJldi54bWxQSwUGAAAAAAQABADzAAAAIQUAAAAA&#10;" filled="f" stroked="f">
              <v:textbox>
                <w:txbxContent>
                  <w:p w:rsidR="00000000" w:rsidRDefault="00000000">
                    <w:pPr>
                      <w:jc w:val="right"/>
                      <w:rPr>
                        <w:sz w:val="16"/>
                      </w:rPr>
                    </w:pPr>
                  </w:p>
                  <w:p w:rsidR="00000000" w:rsidRDefault="00000000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www.monterrey.gob.mx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510536</wp:posOffset>
              </wp:positionH>
              <wp:positionV relativeFrom="page">
                <wp:posOffset>-106683</wp:posOffset>
              </wp:positionV>
              <wp:extent cx="2231392" cy="556256"/>
              <wp:effectExtent l="0" t="0" r="0" b="0"/>
              <wp:wrapNone/>
              <wp:docPr id="1754127750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392" cy="55625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22ABB" w:rsidRDefault="00522ABB">
                          <w:pPr>
                            <w:rPr>
                              <w:sz w:val="16"/>
                            </w:rPr>
                          </w:pPr>
                        </w:p>
                        <w:p w:rsidR="00522ABB" w:rsidRDefault="0000070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Palacio Municipal de Monterrey </w:t>
                          </w:r>
                        </w:p>
                        <w:p w:rsidR="00522ABB" w:rsidRDefault="0000070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Zaragoza Sur S/N, Centro, </w:t>
                          </w:r>
                        </w:p>
                        <w:p w:rsidR="00522ABB" w:rsidRDefault="0000070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Monterrey, N.L. / C.P. 64000  </w:t>
                          </w:r>
                        </w:p>
                        <w:p w:rsidR="00522ABB" w:rsidRDefault="0000070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T. (81) 8130.6565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Cuadro de texto 8" o:spid="_x0000_s1027" type="#_x0000_t202" style="position:absolute;left:0;text-align:left;margin-left:40.2pt;margin-top:-8.4pt;width:175.7pt;height:43.8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ZjvgEAAHMDAAAOAAAAZHJzL2Uyb0RvYy54bWysU8GO2yAQvVfqPyDuDYk3SbtWnFXbaKtK&#10;q7ZSuh9AMMRIwFAgsdOv74CzSbS9Vb1gZgYe770Zrx4Ga8hRhqjBNXQ2mVIinYBWu31Dn38+vvtA&#10;SUzctdyAkw09yUgf1m/frHpfywo6MK0MBEFcrHvf0C4lXzMWRSctjxPw0mFRQbA8YRj2rA28R3Rr&#10;WDWdLlkPofUBhIwRs5uxSNcFXykp0nelokzENBS5pbKGsu7yytYrXu8D950WZxr8H1hYrh0+eoHa&#10;8MTJIei/oKwWASKoNBFgGSilhSwaUM1s+krNtuNeFi1oTvQXm+L/gxXfjlv/I5A0fIIBG5gN6X2s&#10;IyaznkEFm7/IlGAdLTxdbJNDIgKTVXU3u7uvKBFYWyyW1WKZYdj1tg8xfZFgSd40NGBbilv8+BTT&#10;ePTlSH7MwaM2prTGuFeJfG7DYzfeymV25Zt3adgNRLc3WnbQnlAiTim+3UH4TUmPHW9o/HXgQVJi&#10;vjq09H42n+cRKcF88b7CINxWdrcV7gRCNTRRMm4/p3GssK+epye39SJzGOl/PCRQukjNHEdGZ+rY&#10;2WLWeQrz6NzG5dT1X1n/AQAA//8DAFBLAwQUAAYACAAAACEAOZfb4d0AAAAJAQAADwAAAGRycy9k&#10;b3ducmV2LnhtbEyPwU7DMAyG70i8Q2QkbltSKFspdScE4gpiMCRuWeu1FY1TNdla3h5zgpstf/r9&#10;/cVmdr060Rg6zwjJ0oAirnzdcYPw/va0yECFaLm2vWdC+KYAm/L8rLB57Sd+pdM2NkpCOOQWoY1x&#10;yLUOVUvOhqUfiOV28KOzUdax0fVoJwl3vb4yZqWd7Vg+tHagh5aqr+3RIeyeD58fqXlpHt3NMPnZ&#10;aHa3GvHyYr6/AxVpjn8w/OqLOpTitPdHroPqETKTComwSFZSQYD0OpFhj7A2Geiy0P8blD8AAAD/&#10;/wMAUEsBAi0AFAAGAAgAAAAhALaDOJL+AAAA4QEAABMAAAAAAAAAAAAAAAAAAAAAAFtDb250ZW50&#10;X1R5cGVzXS54bWxQSwECLQAUAAYACAAAACEAOP0h/9YAAACUAQAACwAAAAAAAAAAAAAAAAAvAQAA&#10;X3JlbHMvLnJlbHNQSwECLQAUAAYACAAAACEAzcYGY74BAABzAwAADgAAAAAAAAAAAAAAAAAuAgAA&#10;ZHJzL2Uyb0RvYy54bWxQSwECLQAUAAYACAAAACEAOZfb4d0AAAAJAQAADwAAAAAAAAAAAAAAAAAY&#10;BAAAZHJzL2Rvd25yZXYueG1sUEsFBgAAAAAEAAQA8wAAACIFAAAAAA==&#10;" filled="f" stroked="f">
              <v:textbox>
                <w:txbxContent>
                  <w:p w:rsidR="00000000" w:rsidRDefault="00000000">
                    <w:pPr>
                      <w:rPr>
                        <w:sz w:val="16"/>
                      </w:rPr>
                    </w:pPr>
                  </w:p>
                  <w:p w:rsidR="00000000" w:rsidRDefault="0000000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Palacio Municipal de Monterrey </w:t>
                    </w:r>
                  </w:p>
                  <w:p w:rsidR="00000000" w:rsidRDefault="0000000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Zaragoza Sur S/N, Centro, </w:t>
                    </w:r>
                  </w:p>
                  <w:p w:rsidR="00000000" w:rsidRDefault="0000000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Monterrey, N.L. / C.P. 64000  </w:t>
                    </w:r>
                  </w:p>
                  <w:p w:rsidR="00000000" w:rsidRDefault="0000000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T. (81) 8130.6565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-454027</wp:posOffset>
              </wp:positionH>
              <wp:positionV relativeFrom="paragraph">
                <wp:posOffset>-144146</wp:posOffset>
              </wp:positionV>
              <wp:extent cx="6515740" cy="0"/>
              <wp:effectExtent l="0" t="0" r="18410" b="57150"/>
              <wp:wrapNone/>
              <wp:docPr id="145850570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15740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1197E2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" o:spid="_x0000_s1026" type="#_x0000_t32" style="position:absolute;margin-left:-35.75pt;margin-top:-11.35pt;width:513.0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9F2AEAALcDAAAOAAAAZHJzL2Uyb0RvYy54bWysU02PGjEMvVfqf4hyLwN02S2IYQ+gbQ9V&#10;u9K2P8BkkplImSSyswz8+zoZoPTjVHUOURzbz8/2m/XjsXfioJFs8LWcTaZSaK9CY31by+/fnt59&#10;kIIS+AZc8LqWJ03ycfP2zXqIKz0PXXCNRsEgnlZDrGWXUlxVFalO90CTELVnpwnYQ2IT26pBGBi9&#10;d9V8Or2vhoBNxKA0Eb/uRqfcFHxjtEpfjSGdhKslc0vlxHLu81lt1rBqEWJn1ZkG/AOLHqznoleo&#10;HSQQr2j/gOqtwkDBpIkKfRWMsUqXHrib2fS3bl46iLr0wsOheB0T/T9Y9eWw9c/IYxgirSg+Y+7i&#10;aLAXxtn4iXda+mKm4ljGdrqOTR+TUPx4v5gtHu54uuriq0aIDBWR0kcdepEvtaSEYNsubYP3vJyA&#10;IzwcPlNiEpx4ScjJPjxZ58qOnBdDLZeLOQtKASvFOEiFGgVnmxyXMwjb/dahOEBeePnyjhn3l7Bc&#10;ZAfUjXHFdQ5zPsPoIh3mlI3wmjS+dM0gGpt7mM+XywfJButocTfWEOBa/gGSGyn9hUVGAhc7GGu+&#10;X3DihdoYXmheixXrhkf1c0H5tg/NqeytvLM6SvxZyVl+tzbfb/+3zQ8AAAD//wMAUEsDBBQABgAI&#10;AAAAIQBeXdpm4AAAAAsBAAAPAAAAZHJzL2Rvd25yZXYueG1sTI9dS8MwFIbvBf9DOIJ3W7ri1q02&#10;HTJQ8EJhnaiXaXPWFJuTkmRr9++NIOjd+Xh4z3OK7WR6dkbnO0sCFvMEGFJjVUetgLfD42wNzAdJ&#10;SvaWUMAFPWzL66tC5sqOtMdzFVoWQ8jnUoAOYcg5941GI/3cDkhxd7TOyBBb13Ll5BjDTc/TJFlx&#10;IzuKF7QccKex+apORsDmuHv5VM/j4fIRaj1U7n2dvT4JcXszPdwDCziFPxh+9KM6lNGptidSnvUC&#10;ZtliGdFYpGkGLBKb5d0KWP074WXB//9QfgMAAP//AwBQSwECLQAUAAYACAAAACEAtoM4kv4AAADh&#10;AQAAEwAAAAAAAAAAAAAAAAAAAAAAW0NvbnRlbnRfVHlwZXNdLnhtbFBLAQItABQABgAIAAAAIQA4&#10;/SH/1gAAAJQBAAALAAAAAAAAAAAAAAAAAC8BAABfcmVscy8ucmVsc1BLAQItABQABgAIAAAAIQCc&#10;Sq9F2AEAALcDAAAOAAAAAAAAAAAAAAAAAC4CAABkcnMvZTJvRG9jLnhtbFBLAQItABQABgAIAAAA&#10;IQBeXdpm4AAAAAsBAAAPAAAAAAAAAAAAAAAAADIEAABkcnMvZG93bnJldi54bWxQSwUGAAAAAAQA&#10;BADzAAAAPwUAAAAA&#10;" strokeweight=".26467mm">
              <v:shadow on="t" color="black" opacity="22937f" origin="-.5,-.5" offset="0,.63881mm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3B" w:rsidRDefault="00D90C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0C" w:rsidRDefault="0000070C">
      <w:r>
        <w:rPr>
          <w:color w:val="000000"/>
        </w:rPr>
        <w:separator/>
      </w:r>
    </w:p>
  </w:footnote>
  <w:footnote w:type="continuationSeparator" w:id="0">
    <w:p w:rsidR="0000070C" w:rsidRDefault="0000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3B" w:rsidRDefault="00D90C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BB" w:rsidRDefault="0000070C">
    <w:pPr>
      <w:pStyle w:val="Encabezado"/>
      <w:ind w:hanging="1701"/>
    </w:pPr>
    <w:bookmarkStart w:id="0" w:name="_GoBack"/>
    <w:bookmarkEnd w:id="0"/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180978</wp:posOffset>
          </wp:positionV>
          <wp:extent cx="2764788" cy="1355726"/>
          <wp:effectExtent l="0" t="0" r="0" b="0"/>
          <wp:wrapSquare wrapText="bothSides"/>
          <wp:docPr id="1098179701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4788" cy="13557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3B" w:rsidRDefault="00D90C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16423"/>
    <w:multiLevelType w:val="multilevel"/>
    <w:tmpl w:val="B52E49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48"/>
    <w:rsid w:val="0000070C"/>
    <w:rsid w:val="002B3E01"/>
    <w:rsid w:val="00506620"/>
    <w:rsid w:val="00522ABB"/>
    <w:rsid w:val="00C95134"/>
    <w:rsid w:val="00D90C3B"/>
    <w:rsid w:val="00E7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23F58"/>
  <w15:docId w15:val="{73D2A0D3-2A1F-4EC0-AE36-07CEAD95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4"/>
        <w:szCs w:val="24"/>
        <w:lang w:val="en-U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s-ES_tradnl"/>
    </w:rPr>
  </w:style>
  <w:style w:type="paragraph" w:styleId="Ttulo2">
    <w:name w:val="heading 2"/>
    <w:basedOn w:val="Normal"/>
    <w:uiPriority w:val="9"/>
    <w:semiHidden/>
    <w:unhideWhenUsed/>
    <w:qFormat/>
    <w:pPr>
      <w:spacing w:before="100" w:after="100"/>
      <w:outlineLvl w:val="1"/>
    </w:pPr>
    <w:rPr>
      <w:rFonts w:ascii="Times New Roman" w:eastAsia="Times New Roman" w:hAnsi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rPr>
      <w:lang w:val="es-ES_tradnl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rPr>
      <w:lang w:val="es-ES_tradnl"/>
    </w:rPr>
  </w:style>
  <w:style w:type="paragraph" w:styleId="Textodeglobo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  <w:lang w:val="es-ES_tradnl"/>
    </w:rPr>
  </w:style>
  <w:style w:type="paragraph" w:customStyle="1" w:styleId="ecxmsonormal">
    <w:name w:val="ecxmsonormal"/>
    <w:basedOn w:val="Normal"/>
    <w:pPr>
      <w:spacing w:after="324"/>
    </w:pPr>
    <w:rPr>
      <w:rFonts w:ascii="Times New Roman" w:eastAsia="Times New Roman" w:hAnsi="Times New Roman"/>
      <w:lang w:val="es-MX" w:eastAsia="es-MX"/>
    </w:rPr>
  </w:style>
  <w:style w:type="character" w:customStyle="1" w:styleId="Ttulo2Car">
    <w:name w:val="Título 2 Car"/>
    <w:basedOn w:val="Fuentedeprrafopredeter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melendez</dc:creator>
  <dc:description/>
  <cp:lastModifiedBy>Jesus Enrique Rodriguez Gonzalez</cp:lastModifiedBy>
  <cp:revision>2</cp:revision>
  <cp:lastPrinted>2019-07-31T17:30:00Z</cp:lastPrinted>
  <dcterms:created xsi:type="dcterms:W3CDTF">2025-07-07T16:31:00Z</dcterms:created>
  <dcterms:modified xsi:type="dcterms:W3CDTF">2025-07-07T16:31:00Z</dcterms:modified>
</cp:coreProperties>
</file>